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74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2268"/>
        <w:gridCol w:w="567"/>
        <w:gridCol w:w="567"/>
        <w:gridCol w:w="567"/>
        <w:gridCol w:w="567"/>
        <w:gridCol w:w="567"/>
        <w:gridCol w:w="567"/>
        <w:gridCol w:w="567"/>
        <w:gridCol w:w="567"/>
        <w:gridCol w:w="3048"/>
        <w:gridCol w:w="2906"/>
      </w:tblGrid>
      <w:tr w:rsidR="00C03E41" w:rsidTr="00AF71F2">
        <w:trPr>
          <w:trHeight w:val="420"/>
        </w:trPr>
        <w:tc>
          <w:tcPr>
            <w:tcW w:w="14743" w:type="dxa"/>
            <w:gridSpan w:val="13"/>
            <w:vAlign w:val="center"/>
          </w:tcPr>
          <w:p w:rsidR="00C03E41" w:rsidRPr="001B23DA" w:rsidRDefault="00C03E41" w:rsidP="005423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ANEXO 1</w:t>
            </w:r>
          </w:p>
        </w:tc>
      </w:tr>
      <w:tr w:rsidR="00DF5889" w:rsidTr="00AF71F2">
        <w:trPr>
          <w:trHeight w:val="420"/>
        </w:trPr>
        <w:tc>
          <w:tcPr>
            <w:tcW w:w="14743" w:type="dxa"/>
            <w:gridSpan w:val="13"/>
            <w:vAlign w:val="center"/>
          </w:tcPr>
          <w:p w:rsidR="00DF5889" w:rsidRPr="001B23DA" w:rsidRDefault="00DF5889" w:rsidP="0054233C">
            <w:pPr>
              <w:jc w:val="center"/>
              <w:rPr>
                <w:b/>
                <w:sz w:val="24"/>
                <w:szCs w:val="24"/>
              </w:rPr>
            </w:pPr>
            <w:r w:rsidRPr="001B23DA">
              <w:rPr>
                <w:b/>
                <w:sz w:val="24"/>
                <w:szCs w:val="24"/>
              </w:rPr>
              <w:t xml:space="preserve">Proyecto sobre Directorio de empresas y establecimientos: Cuestionario de identificación de  necesidades y ofertas de cooperación horizontal </w:t>
            </w:r>
          </w:p>
        </w:tc>
      </w:tr>
      <w:tr w:rsidR="004501DB" w:rsidTr="00AF71F2">
        <w:trPr>
          <w:trHeight w:val="90"/>
        </w:trPr>
        <w:tc>
          <w:tcPr>
            <w:tcW w:w="14743" w:type="dxa"/>
            <w:gridSpan w:val="13"/>
            <w:vAlign w:val="center"/>
          </w:tcPr>
          <w:p w:rsidR="004501DB" w:rsidRDefault="004501DB" w:rsidP="004501DB">
            <w:pPr>
              <w:jc w:val="both"/>
            </w:pPr>
            <w:r w:rsidRPr="00466741">
              <w:rPr>
                <w:b/>
                <w:sz w:val="24"/>
                <w:szCs w:val="24"/>
              </w:rPr>
              <w:t>País</w:t>
            </w:r>
            <w:r>
              <w:rPr>
                <w:b/>
                <w:sz w:val="24"/>
                <w:szCs w:val="24"/>
              </w:rPr>
              <w:t>:</w:t>
            </w:r>
            <w:r w:rsidR="00956007">
              <w:rPr>
                <w:b/>
                <w:sz w:val="24"/>
                <w:szCs w:val="24"/>
              </w:rPr>
              <w:t xml:space="preserve"> Ecuador</w:t>
            </w:r>
          </w:p>
        </w:tc>
      </w:tr>
      <w:tr w:rsidR="004501DB" w:rsidTr="00AF71F2">
        <w:trPr>
          <w:trHeight w:val="90"/>
        </w:trPr>
        <w:tc>
          <w:tcPr>
            <w:tcW w:w="14743" w:type="dxa"/>
            <w:gridSpan w:val="13"/>
            <w:vAlign w:val="center"/>
          </w:tcPr>
          <w:p w:rsidR="004501DB" w:rsidRDefault="004501DB" w:rsidP="004501DB">
            <w:pPr>
              <w:jc w:val="both"/>
            </w:pPr>
            <w:r w:rsidRPr="00466741">
              <w:rPr>
                <w:b/>
                <w:sz w:val="24"/>
                <w:szCs w:val="24"/>
              </w:rPr>
              <w:t xml:space="preserve">Nombre </w:t>
            </w:r>
            <w:r w:rsidR="00CC078B">
              <w:rPr>
                <w:b/>
                <w:sz w:val="24"/>
                <w:szCs w:val="24"/>
              </w:rPr>
              <w:t xml:space="preserve">y firma del </w:t>
            </w:r>
            <w:r w:rsidRPr="00466741">
              <w:rPr>
                <w:b/>
                <w:sz w:val="24"/>
                <w:szCs w:val="24"/>
              </w:rPr>
              <w:t xml:space="preserve">representante </w:t>
            </w:r>
            <w:r w:rsidR="00CC078B">
              <w:rPr>
                <w:b/>
                <w:sz w:val="24"/>
                <w:szCs w:val="24"/>
              </w:rPr>
              <w:t xml:space="preserve">del </w:t>
            </w:r>
            <w:r w:rsidRPr="00466741">
              <w:rPr>
                <w:b/>
                <w:sz w:val="24"/>
                <w:szCs w:val="24"/>
              </w:rPr>
              <w:t>Consejo de Dirección</w:t>
            </w:r>
            <w:r>
              <w:rPr>
                <w:b/>
                <w:sz w:val="24"/>
                <w:szCs w:val="24"/>
              </w:rPr>
              <w:t>:</w:t>
            </w:r>
            <w:r w:rsidR="00956007">
              <w:rPr>
                <w:b/>
                <w:sz w:val="24"/>
                <w:szCs w:val="24"/>
              </w:rPr>
              <w:t xml:space="preserve"> Magaly Paredes</w:t>
            </w:r>
          </w:p>
        </w:tc>
      </w:tr>
      <w:tr w:rsidR="004501DB" w:rsidTr="00AF71F2">
        <w:trPr>
          <w:trHeight w:val="90"/>
        </w:trPr>
        <w:tc>
          <w:tcPr>
            <w:tcW w:w="14743" w:type="dxa"/>
            <w:gridSpan w:val="13"/>
            <w:vAlign w:val="center"/>
          </w:tcPr>
          <w:p w:rsidR="004501DB" w:rsidRDefault="004501DB" w:rsidP="00CF50B7">
            <w:pPr>
              <w:jc w:val="both"/>
            </w:pPr>
            <w:r w:rsidRPr="00466741">
              <w:rPr>
                <w:b/>
                <w:sz w:val="24"/>
                <w:szCs w:val="24"/>
              </w:rPr>
              <w:t xml:space="preserve">Nombre </w:t>
            </w:r>
            <w:r w:rsidR="00CC078B">
              <w:rPr>
                <w:b/>
                <w:sz w:val="24"/>
                <w:szCs w:val="24"/>
              </w:rPr>
              <w:t xml:space="preserve">y firma del </w:t>
            </w:r>
            <w:r w:rsidRPr="00466741">
              <w:rPr>
                <w:b/>
                <w:sz w:val="24"/>
                <w:szCs w:val="24"/>
              </w:rPr>
              <w:t>representante Comité Técnico</w:t>
            </w:r>
            <w:r>
              <w:rPr>
                <w:b/>
                <w:sz w:val="24"/>
                <w:szCs w:val="24"/>
              </w:rPr>
              <w:t>:</w:t>
            </w:r>
            <w:r w:rsidR="00956007">
              <w:rPr>
                <w:b/>
                <w:sz w:val="24"/>
                <w:szCs w:val="24"/>
              </w:rPr>
              <w:t xml:space="preserve"> </w:t>
            </w:r>
            <w:r w:rsidR="00CF50B7">
              <w:rPr>
                <w:b/>
                <w:sz w:val="24"/>
                <w:szCs w:val="24"/>
              </w:rPr>
              <w:t>Libertad Trujillo</w:t>
            </w:r>
          </w:p>
        </w:tc>
      </w:tr>
      <w:tr w:rsidR="00AF71F2" w:rsidTr="00FF519C">
        <w:trPr>
          <w:trHeight w:val="135"/>
        </w:trPr>
        <w:tc>
          <w:tcPr>
            <w:tcW w:w="425" w:type="dxa"/>
            <w:vMerge w:val="restart"/>
            <w:vAlign w:val="center"/>
          </w:tcPr>
          <w:p w:rsidR="00AF71F2" w:rsidRPr="00FF76FF" w:rsidRDefault="00AF71F2" w:rsidP="0054233C">
            <w:pPr>
              <w:jc w:val="center"/>
              <w:rPr>
                <w:b/>
              </w:rPr>
            </w:pPr>
            <w:r w:rsidRPr="00FF76FF">
              <w:rPr>
                <w:b/>
              </w:rPr>
              <w:t>N°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:rsidR="00AF71F2" w:rsidRPr="00466741" w:rsidRDefault="00AF71F2" w:rsidP="0054233C">
            <w:pPr>
              <w:jc w:val="center"/>
              <w:rPr>
                <w:b/>
                <w:sz w:val="24"/>
                <w:szCs w:val="24"/>
              </w:rPr>
            </w:pPr>
            <w:r w:rsidRPr="00466741">
              <w:rPr>
                <w:b/>
                <w:sz w:val="24"/>
                <w:szCs w:val="24"/>
              </w:rPr>
              <w:t>Temas</w:t>
            </w:r>
          </w:p>
        </w:tc>
        <w:tc>
          <w:tcPr>
            <w:tcW w:w="2268" w:type="dxa"/>
            <w:gridSpan w:val="4"/>
            <w:vAlign w:val="center"/>
          </w:tcPr>
          <w:p w:rsidR="00AF71F2" w:rsidRPr="00466741" w:rsidRDefault="00AF71F2" w:rsidP="0054233C">
            <w:pPr>
              <w:jc w:val="center"/>
              <w:rPr>
                <w:b/>
              </w:rPr>
            </w:pPr>
            <w:r w:rsidRPr="00466741">
              <w:rPr>
                <w:b/>
              </w:rPr>
              <w:t>Necesidades de cooperación horizontal</w:t>
            </w:r>
          </w:p>
        </w:tc>
        <w:tc>
          <w:tcPr>
            <w:tcW w:w="2268" w:type="dxa"/>
            <w:gridSpan w:val="4"/>
            <w:vAlign w:val="center"/>
          </w:tcPr>
          <w:p w:rsidR="00AF71F2" w:rsidRPr="00466741" w:rsidRDefault="00AF71F2" w:rsidP="0054233C">
            <w:pPr>
              <w:jc w:val="center"/>
              <w:rPr>
                <w:b/>
              </w:rPr>
            </w:pPr>
            <w:r w:rsidRPr="00466741">
              <w:rPr>
                <w:b/>
              </w:rPr>
              <w:t>Oferta de cooperación horizontal</w:t>
            </w:r>
          </w:p>
        </w:tc>
        <w:tc>
          <w:tcPr>
            <w:tcW w:w="3048" w:type="dxa"/>
            <w:vMerge w:val="restart"/>
            <w:vAlign w:val="center"/>
          </w:tcPr>
          <w:p w:rsidR="00AF71F2" w:rsidRPr="00466741" w:rsidRDefault="00AF71F2" w:rsidP="008F77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Actividades propuestas</w:t>
            </w:r>
            <w:r w:rsidR="00DC37C4">
              <w:rPr>
                <w:b/>
                <w:sz w:val="24"/>
                <w:szCs w:val="24"/>
              </w:rPr>
              <w:t xml:space="preserve"> (</w:t>
            </w:r>
            <w:r w:rsidR="008F7704">
              <w:rPr>
                <w:b/>
                <w:sz w:val="24"/>
                <w:szCs w:val="24"/>
              </w:rPr>
              <w:t>3</w:t>
            </w:r>
            <w:r w:rsidR="00DC37C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906" w:type="dxa"/>
            <w:vMerge w:val="restart"/>
            <w:vAlign w:val="center"/>
          </w:tcPr>
          <w:p w:rsidR="00AF71F2" w:rsidRPr="00466741" w:rsidRDefault="00AF71F2" w:rsidP="0054233C">
            <w:pPr>
              <w:jc w:val="center"/>
              <w:rPr>
                <w:b/>
                <w:sz w:val="24"/>
                <w:szCs w:val="24"/>
              </w:rPr>
            </w:pPr>
            <w:r w:rsidRPr="00466741">
              <w:rPr>
                <w:b/>
                <w:sz w:val="24"/>
                <w:szCs w:val="24"/>
              </w:rPr>
              <w:t>Observaciones</w:t>
            </w:r>
          </w:p>
        </w:tc>
      </w:tr>
      <w:tr w:rsidR="00AF71F2" w:rsidTr="00FF519C">
        <w:trPr>
          <w:trHeight w:val="143"/>
        </w:trPr>
        <w:tc>
          <w:tcPr>
            <w:tcW w:w="425" w:type="dxa"/>
            <w:vMerge/>
          </w:tcPr>
          <w:p w:rsidR="00AF71F2" w:rsidRDefault="00AF71F2" w:rsidP="0054233C"/>
        </w:tc>
        <w:tc>
          <w:tcPr>
            <w:tcW w:w="3828" w:type="dxa"/>
            <w:gridSpan w:val="2"/>
            <w:vMerge/>
          </w:tcPr>
          <w:p w:rsidR="00AF71F2" w:rsidRDefault="00AF71F2" w:rsidP="0054233C"/>
        </w:tc>
        <w:tc>
          <w:tcPr>
            <w:tcW w:w="567" w:type="dxa"/>
            <w:vMerge w:val="restart"/>
            <w:vAlign w:val="bottom"/>
          </w:tcPr>
          <w:p w:rsidR="008F7704" w:rsidRDefault="00AF71F2" w:rsidP="00FF519C">
            <w:pPr>
              <w:jc w:val="center"/>
              <w:rPr>
                <w:b/>
              </w:rPr>
            </w:pPr>
            <w:r w:rsidRPr="00466741">
              <w:rPr>
                <w:b/>
              </w:rPr>
              <w:t>Si</w:t>
            </w:r>
          </w:p>
          <w:p w:rsidR="00AF71F2" w:rsidRPr="00466741" w:rsidRDefault="008F7704" w:rsidP="00FF519C">
            <w:pPr>
              <w:jc w:val="center"/>
              <w:rPr>
                <w:b/>
              </w:rPr>
            </w:pPr>
            <w:r>
              <w:rPr>
                <w:b/>
              </w:rPr>
              <w:t>(1)</w:t>
            </w:r>
          </w:p>
        </w:tc>
        <w:tc>
          <w:tcPr>
            <w:tcW w:w="567" w:type="dxa"/>
            <w:vMerge w:val="restart"/>
            <w:vAlign w:val="bottom"/>
          </w:tcPr>
          <w:p w:rsidR="00AF71F2" w:rsidRPr="00466741" w:rsidRDefault="00AF71F2" w:rsidP="00FF519C">
            <w:pPr>
              <w:jc w:val="center"/>
              <w:rPr>
                <w:b/>
              </w:rPr>
            </w:pPr>
            <w:r w:rsidRPr="00466741">
              <w:rPr>
                <w:b/>
              </w:rPr>
              <w:t>No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AF71F2" w:rsidRPr="00466741" w:rsidRDefault="00AF71F2" w:rsidP="00FF519C">
            <w:pPr>
              <w:ind w:left="-108"/>
              <w:rPr>
                <w:b/>
              </w:rPr>
            </w:pPr>
            <w:r w:rsidRPr="00466741">
              <w:rPr>
                <w:b/>
              </w:rPr>
              <w:t>¿Cuenta con financia</w:t>
            </w:r>
            <w:r w:rsidR="00FF519C">
              <w:rPr>
                <w:b/>
              </w:rPr>
              <w:t>-</w:t>
            </w:r>
            <w:r w:rsidRPr="00466741">
              <w:rPr>
                <w:b/>
              </w:rPr>
              <w:t>mien</w:t>
            </w:r>
            <w:r>
              <w:rPr>
                <w:b/>
              </w:rPr>
              <w:t>t</w:t>
            </w:r>
            <w:r w:rsidRPr="00466741">
              <w:rPr>
                <w:b/>
              </w:rPr>
              <w:t>o?</w:t>
            </w:r>
          </w:p>
        </w:tc>
        <w:tc>
          <w:tcPr>
            <w:tcW w:w="567" w:type="dxa"/>
            <w:vMerge w:val="restart"/>
            <w:vAlign w:val="bottom"/>
          </w:tcPr>
          <w:p w:rsidR="00AF71F2" w:rsidRPr="00466741" w:rsidRDefault="00AF71F2" w:rsidP="00FF519C">
            <w:pPr>
              <w:jc w:val="center"/>
              <w:rPr>
                <w:b/>
              </w:rPr>
            </w:pPr>
            <w:r w:rsidRPr="00466741">
              <w:rPr>
                <w:b/>
              </w:rPr>
              <w:t>Si</w:t>
            </w:r>
          </w:p>
        </w:tc>
        <w:tc>
          <w:tcPr>
            <w:tcW w:w="567" w:type="dxa"/>
            <w:vMerge w:val="restart"/>
            <w:vAlign w:val="bottom"/>
          </w:tcPr>
          <w:p w:rsidR="00AF71F2" w:rsidRPr="00466741" w:rsidRDefault="00AF71F2" w:rsidP="00FF519C">
            <w:pPr>
              <w:jc w:val="center"/>
              <w:rPr>
                <w:b/>
              </w:rPr>
            </w:pPr>
            <w:r w:rsidRPr="00466741">
              <w:rPr>
                <w:b/>
              </w:rPr>
              <w:t>No</w:t>
            </w:r>
          </w:p>
        </w:tc>
        <w:tc>
          <w:tcPr>
            <w:tcW w:w="1134" w:type="dxa"/>
            <w:gridSpan w:val="2"/>
          </w:tcPr>
          <w:p w:rsidR="00AF71F2" w:rsidRPr="00466741" w:rsidRDefault="00AF71F2" w:rsidP="0054233C">
            <w:pPr>
              <w:rPr>
                <w:b/>
              </w:rPr>
            </w:pPr>
            <w:r w:rsidRPr="00466741">
              <w:rPr>
                <w:b/>
              </w:rPr>
              <w:t>¿Cuenta con financia</w:t>
            </w:r>
            <w:r>
              <w:rPr>
                <w:b/>
              </w:rPr>
              <w:t>-</w:t>
            </w:r>
            <w:r w:rsidRPr="00466741">
              <w:rPr>
                <w:b/>
              </w:rPr>
              <w:t>miento?</w:t>
            </w:r>
          </w:p>
        </w:tc>
        <w:tc>
          <w:tcPr>
            <w:tcW w:w="3048" w:type="dxa"/>
            <w:vMerge/>
          </w:tcPr>
          <w:p w:rsidR="00AF71F2" w:rsidRDefault="00AF71F2" w:rsidP="0054233C"/>
        </w:tc>
        <w:tc>
          <w:tcPr>
            <w:tcW w:w="2906" w:type="dxa"/>
            <w:vMerge/>
          </w:tcPr>
          <w:p w:rsidR="00AF71F2" w:rsidRDefault="00AF71F2" w:rsidP="0054233C"/>
        </w:tc>
      </w:tr>
      <w:tr w:rsidR="00AF71F2" w:rsidTr="00FF519C">
        <w:trPr>
          <w:trHeight w:val="142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AF71F2" w:rsidRDefault="00AF71F2" w:rsidP="0054233C"/>
        </w:tc>
        <w:tc>
          <w:tcPr>
            <w:tcW w:w="3828" w:type="dxa"/>
            <w:gridSpan w:val="2"/>
            <w:vMerge/>
            <w:tcBorders>
              <w:bottom w:val="single" w:sz="4" w:space="0" w:color="auto"/>
            </w:tcBorders>
          </w:tcPr>
          <w:p w:rsidR="00AF71F2" w:rsidRDefault="00AF71F2" w:rsidP="0054233C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F71F2" w:rsidRPr="00466741" w:rsidRDefault="00AF71F2" w:rsidP="0054233C">
            <w:pPr>
              <w:rPr>
                <w:b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F71F2" w:rsidRPr="00466741" w:rsidRDefault="00AF71F2" w:rsidP="0054233C">
            <w:pPr>
              <w:rPr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F71F2" w:rsidRPr="00466741" w:rsidRDefault="00AF71F2" w:rsidP="008F7704">
            <w:pPr>
              <w:rPr>
                <w:b/>
              </w:rPr>
            </w:pPr>
            <w:r w:rsidRPr="00466741">
              <w:rPr>
                <w:b/>
              </w:rPr>
              <w:t>Si (</w:t>
            </w:r>
            <w:r w:rsidR="008F7704">
              <w:rPr>
                <w:b/>
              </w:rPr>
              <w:t>2</w:t>
            </w:r>
            <w:r w:rsidRPr="00466741">
              <w:rPr>
                <w:b/>
              </w:rPr>
              <w:t>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F71F2" w:rsidRPr="00466741" w:rsidRDefault="00AF71F2" w:rsidP="0054233C">
            <w:pPr>
              <w:rPr>
                <w:b/>
              </w:rPr>
            </w:pPr>
            <w:r w:rsidRPr="00466741">
              <w:rPr>
                <w:b/>
              </w:rPr>
              <w:t>No</w:t>
            </w:r>
          </w:p>
        </w:tc>
        <w:tc>
          <w:tcPr>
            <w:tcW w:w="567" w:type="dxa"/>
            <w:vMerge/>
          </w:tcPr>
          <w:p w:rsidR="00AF71F2" w:rsidRPr="00466741" w:rsidRDefault="00AF71F2" w:rsidP="0054233C">
            <w:pPr>
              <w:rPr>
                <w:b/>
              </w:rPr>
            </w:pPr>
          </w:p>
        </w:tc>
        <w:tc>
          <w:tcPr>
            <w:tcW w:w="567" w:type="dxa"/>
            <w:vMerge/>
          </w:tcPr>
          <w:p w:rsidR="00AF71F2" w:rsidRPr="00466741" w:rsidRDefault="00AF71F2" w:rsidP="0054233C">
            <w:pPr>
              <w:rPr>
                <w:b/>
              </w:rPr>
            </w:pPr>
          </w:p>
        </w:tc>
        <w:tc>
          <w:tcPr>
            <w:tcW w:w="567" w:type="dxa"/>
          </w:tcPr>
          <w:p w:rsidR="00AF71F2" w:rsidRPr="00466741" w:rsidRDefault="00AF71F2" w:rsidP="008F7704">
            <w:pPr>
              <w:rPr>
                <w:b/>
              </w:rPr>
            </w:pPr>
            <w:r w:rsidRPr="00466741">
              <w:rPr>
                <w:b/>
              </w:rPr>
              <w:t>Si (</w:t>
            </w:r>
            <w:r w:rsidR="008F7704">
              <w:rPr>
                <w:b/>
              </w:rPr>
              <w:t>2</w:t>
            </w:r>
            <w:r w:rsidRPr="00466741">
              <w:rPr>
                <w:b/>
              </w:rPr>
              <w:t>)</w:t>
            </w:r>
          </w:p>
        </w:tc>
        <w:tc>
          <w:tcPr>
            <w:tcW w:w="567" w:type="dxa"/>
          </w:tcPr>
          <w:p w:rsidR="00AF71F2" w:rsidRPr="00466741" w:rsidRDefault="00AF71F2" w:rsidP="0054233C">
            <w:pPr>
              <w:rPr>
                <w:b/>
              </w:rPr>
            </w:pPr>
            <w:r w:rsidRPr="00466741">
              <w:rPr>
                <w:b/>
              </w:rPr>
              <w:t>No</w:t>
            </w:r>
          </w:p>
        </w:tc>
        <w:tc>
          <w:tcPr>
            <w:tcW w:w="3048" w:type="dxa"/>
          </w:tcPr>
          <w:p w:rsidR="00AF71F2" w:rsidRDefault="00AF71F2" w:rsidP="0054233C"/>
        </w:tc>
        <w:tc>
          <w:tcPr>
            <w:tcW w:w="2906" w:type="dxa"/>
          </w:tcPr>
          <w:p w:rsidR="00AF71F2" w:rsidRDefault="00AF71F2" w:rsidP="0054233C"/>
        </w:tc>
      </w:tr>
      <w:tr w:rsidR="00AF71F2" w:rsidRPr="00CA6F92" w:rsidTr="00956007">
        <w:trPr>
          <w:trHeight w:val="395"/>
        </w:trPr>
        <w:tc>
          <w:tcPr>
            <w:tcW w:w="425" w:type="dxa"/>
            <w:vMerge w:val="restart"/>
          </w:tcPr>
          <w:p w:rsidR="00AF71F2" w:rsidRPr="001C5AEC" w:rsidRDefault="00AF71F2" w:rsidP="00542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vMerge w:val="restart"/>
          </w:tcPr>
          <w:p w:rsidR="00AF71F2" w:rsidRPr="001C5AEC" w:rsidRDefault="00AF71F2" w:rsidP="0054233C">
            <w:pPr>
              <w:ind w:left="-108"/>
              <w:jc w:val="both"/>
              <w:rPr>
                <w:sz w:val="18"/>
                <w:szCs w:val="18"/>
              </w:rPr>
            </w:pPr>
            <w:r w:rsidRPr="001C5AEC">
              <w:rPr>
                <w:rFonts w:ascii="Calibri" w:hAnsi="Calibri" w:cs="Calibri"/>
                <w:sz w:val="18"/>
                <w:szCs w:val="18"/>
              </w:rPr>
              <w:t>Gestión del DEE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 w:rsidRPr="001C5AEC"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  <w:r w:rsidRPr="001C5AEC">
              <w:rPr>
                <w:rFonts w:ascii="Calibri" w:hAnsi="Calibri" w:cs="Calibri"/>
                <w:sz w:val="18"/>
                <w:szCs w:val="18"/>
              </w:rPr>
              <w:t>Aspectos organizacionales y de recursos</w:t>
            </w:r>
          </w:p>
        </w:tc>
        <w:tc>
          <w:tcPr>
            <w:tcW w:w="2268" w:type="dxa"/>
          </w:tcPr>
          <w:p w:rsidR="00AF71F2" w:rsidRPr="005B1072" w:rsidRDefault="00AF71F2" w:rsidP="0054233C">
            <w:pPr>
              <w:rPr>
                <w:sz w:val="16"/>
                <w:szCs w:val="16"/>
              </w:rPr>
            </w:pPr>
            <w:r w:rsidRPr="005B1072">
              <w:rPr>
                <w:sz w:val="16"/>
                <w:szCs w:val="16"/>
              </w:rPr>
              <w:t>Organización de unidades  de DEE</w:t>
            </w:r>
            <w:r w:rsidR="00DC37C4">
              <w:rPr>
                <w:sz w:val="16"/>
                <w:szCs w:val="16"/>
              </w:rPr>
              <w:t xml:space="preserve"> en ONE</w:t>
            </w: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F71F2" w:rsidRPr="00F47667" w:rsidRDefault="00B8660B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F71F2" w:rsidRPr="00F47667" w:rsidRDefault="00956007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F71F2" w:rsidRPr="00F47667" w:rsidRDefault="00956007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F71F2" w:rsidRPr="00F47667" w:rsidRDefault="00AF71F2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F71F2" w:rsidRPr="00CA6F92" w:rsidRDefault="00AF71F2" w:rsidP="0054233C">
            <w:pPr>
              <w:rPr>
                <w:sz w:val="20"/>
                <w:szCs w:val="20"/>
              </w:rPr>
            </w:pPr>
          </w:p>
        </w:tc>
      </w:tr>
      <w:tr w:rsidR="00AF71F2" w:rsidRPr="00CA6F92" w:rsidTr="00956007">
        <w:trPr>
          <w:trHeight w:val="295"/>
        </w:trPr>
        <w:tc>
          <w:tcPr>
            <w:tcW w:w="425" w:type="dxa"/>
            <w:vMerge/>
          </w:tcPr>
          <w:p w:rsidR="00AF71F2" w:rsidRPr="00CA6F92" w:rsidRDefault="00AF71F2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F71F2" w:rsidRPr="001C5AEC" w:rsidRDefault="00AF71F2" w:rsidP="0054233C">
            <w:pPr>
              <w:ind w:left="-108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</w:tcPr>
          <w:p w:rsidR="00AF71F2" w:rsidRPr="005B1072" w:rsidRDefault="00AF71F2" w:rsidP="0054233C">
            <w:pPr>
              <w:rPr>
                <w:sz w:val="16"/>
                <w:szCs w:val="16"/>
              </w:rPr>
            </w:pPr>
            <w:r w:rsidRPr="005B1072">
              <w:rPr>
                <w:sz w:val="16"/>
                <w:szCs w:val="16"/>
              </w:rPr>
              <w:t>Competencias requeridas personal DEE</w:t>
            </w: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F71F2" w:rsidRPr="00F47667" w:rsidRDefault="00956007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F71F2" w:rsidRPr="00F47667" w:rsidRDefault="00956007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F71F2" w:rsidRPr="005968CF" w:rsidRDefault="005968CF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5968CF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F71F2" w:rsidRPr="00F47667" w:rsidRDefault="00AF71F2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F71F2" w:rsidRPr="00CA6F92" w:rsidRDefault="00AF71F2" w:rsidP="0054233C">
            <w:pPr>
              <w:rPr>
                <w:sz w:val="20"/>
                <w:szCs w:val="20"/>
              </w:rPr>
            </w:pPr>
          </w:p>
        </w:tc>
      </w:tr>
      <w:tr w:rsidR="00AF71F2" w:rsidRPr="00CA6F92" w:rsidTr="00956007">
        <w:trPr>
          <w:trHeight w:val="210"/>
        </w:trPr>
        <w:tc>
          <w:tcPr>
            <w:tcW w:w="425" w:type="dxa"/>
            <w:vMerge/>
          </w:tcPr>
          <w:p w:rsidR="00AF71F2" w:rsidRPr="00CA6F92" w:rsidRDefault="00AF71F2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F71F2" w:rsidRPr="001C5AEC" w:rsidRDefault="00AF71F2" w:rsidP="0054233C">
            <w:pPr>
              <w:ind w:left="-108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</w:tcPr>
          <w:p w:rsidR="00AF71F2" w:rsidRPr="005B1072" w:rsidRDefault="00AF71F2" w:rsidP="0054233C">
            <w:pPr>
              <w:rPr>
                <w:sz w:val="16"/>
                <w:szCs w:val="16"/>
              </w:rPr>
            </w:pPr>
            <w:r w:rsidRPr="005B1072">
              <w:rPr>
                <w:sz w:val="16"/>
                <w:szCs w:val="16"/>
              </w:rPr>
              <w:t xml:space="preserve">Gestión presupuestaria </w:t>
            </w: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F71F2" w:rsidRPr="00F47667" w:rsidRDefault="00B8660B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F71F2" w:rsidRPr="00F47667" w:rsidRDefault="00956007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F71F2" w:rsidRPr="00F47667" w:rsidRDefault="00956007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F71F2" w:rsidRPr="00F47667" w:rsidRDefault="00AF71F2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F71F2" w:rsidRPr="00CA6F92" w:rsidRDefault="00AF71F2" w:rsidP="0054233C">
            <w:pPr>
              <w:rPr>
                <w:sz w:val="20"/>
                <w:szCs w:val="20"/>
              </w:rPr>
            </w:pPr>
          </w:p>
        </w:tc>
      </w:tr>
      <w:tr w:rsidR="00AF71F2" w:rsidRPr="00CA6F92" w:rsidTr="00956007">
        <w:trPr>
          <w:trHeight w:val="75"/>
        </w:trPr>
        <w:tc>
          <w:tcPr>
            <w:tcW w:w="425" w:type="dxa"/>
            <w:vMerge w:val="restart"/>
          </w:tcPr>
          <w:p w:rsidR="00AF71F2" w:rsidRPr="00CA6F92" w:rsidRDefault="00AF71F2" w:rsidP="00542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vMerge w:val="restart"/>
          </w:tcPr>
          <w:p w:rsidR="00AF71F2" w:rsidRPr="00CA6F92" w:rsidRDefault="00AF71F2" w:rsidP="0054233C">
            <w:pPr>
              <w:ind w:left="-108"/>
              <w:rPr>
                <w:sz w:val="18"/>
                <w:szCs w:val="18"/>
              </w:rPr>
            </w:pPr>
            <w:r w:rsidRPr="001C5AEC">
              <w:rPr>
                <w:rFonts w:ascii="Calibri" w:hAnsi="Calibri" w:cs="Calibri"/>
                <w:sz w:val="18"/>
                <w:szCs w:val="18"/>
              </w:rPr>
              <w:t>Gestión del DEE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 w:rsidRPr="001C5AEC"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Gestión de los registros</w:t>
            </w:r>
          </w:p>
        </w:tc>
        <w:tc>
          <w:tcPr>
            <w:tcW w:w="2268" w:type="dxa"/>
          </w:tcPr>
          <w:p w:rsidR="00AF71F2" w:rsidRPr="005B1072" w:rsidRDefault="00AF71F2" w:rsidP="0054233C">
            <w:pPr>
              <w:rPr>
                <w:sz w:val="16"/>
                <w:szCs w:val="16"/>
              </w:rPr>
            </w:pPr>
            <w:r w:rsidRPr="005B1072">
              <w:rPr>
                <w:sz w:val="16"/>
                <w:szCs w:val="16"/>
              </w:rPr>
              <w:t>Registro de unidades</w:t>
            </w:r>
          </w:p>
        </w:tc>
        <w:tc>
          <w:tcPr>
            <w:tcW w:w="567" w:type="dxa"/>
            <w:vAlign w:val="center"/>
          </w:tcPr>
          <w:p w:rsidR="00AF71F2" w:rsidRPr="00F47667" w:rsidRDefault="005968CF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5968CF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F71F2" w:rsidRPr="00F47667" w:rsidRDefault="00956007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F71F2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F71F2" w:rsidRPr="00F47667" w:rsidRDefault="00AF71F2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F71F2" w:rsidRPr="00CA6F92" w:rsidRDefault="00AF71F2" w:rsidP="0054233C">
            <w:pPr>
              <w:rPr>
                <w:sz w:val="20"/>
                <w:szCs w:val="20"/>
              </w:rPr>
            </w:pPr>
          </w:p>
        </w:tc>
      </w:tr>
      <w:tr w:rsidR="00AF71F2" w:rsidRPr="00CA6F92" w:rsidTr="007F4D99">
        <w:trPr>
          <w:trHeight w:val="72"/>
        </w:trPr>
        <w:tc>
          <w:tcPr>
            <w:tcW w:w="425" w:type="dxa"/>
            <w:vMerge/>
          </w:tcPr>
          <w:p w:rsidR="00AF71F2" w:rsidRPr="00CA6F92" w:rsidRDefault="00AF71F2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F71F2" w:rsidRPr="001C5AEC" w:rsidRDefault="00AF71F2" w:rsidP="0054233C">
            <w:pPr>
              <w:ind w:left="-108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AF71F2" w:rsidRPr="005B1072" w:rsidRDefault="00AF71F2" w:rsidP="007F4D99">
            <w:pPr>
              <w:rPr>
                <w:sz w:val="16"/>
                <w:szCs w:val="16"/>
              </w:rPr>
            </w:pPr>
            <w:r w:rsidRPr="005B1072">
              <w:rPr>
                <w:sz w:val="16"/>
                <w:szCs w:val="16"/>
              </w:rPr>
              <w:t>Actualización registros</w:t>
            </w:r>
          </w:p>
        </w:tc>
        <w:tc>
          <w:tcPr>
            <w:tcW w:w="567" w:type="dxa"/>
            <w:vAlign w:val="center"/>
          </w:tcPr>
          <w:p w:rsidR="00AF71F2" w:rsidRPr="00F47667" w:rsidRDefault="005968CF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F71F2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F71F2" w:rsidRPr="00F47667" w:rsidRDefault="00956007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F71F2" w:rsidRPr="00F47667" w:rsidRDefault="00AF71F2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F71F2" w:rsidRPr="00F47667" w:rsidRDefault="00AF71F2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F71F2" w:rsidRPr="00CA6F92" w:rsidRDefault="00AF71F2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72"/>
        </w:trPr>
        <w:tc>
          <w:tcPr>
            <w:tcW w:w="425" w:type="dxa"/>
            <w:vMerge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Pr="001C5AEC" w:rsidRDefault="00AD015E" w:rsidP="0054233C">
            <w:pPr>
              <w:ind w:left="-108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5B1072" w:rsidRDefault="00AD015E" w:rsidP="0054233C">
            <w:pPr>
              <w:rPr>
                <w:sz w:val="16"/>
                <w:szCs w:val="16"/>
              </w:rPr>
            </w:pPr>
            <w:r w:rsidRPr="005B1072">
              <w:rPr>
                <w:sz w:val="16"/>
                <w:szCs w:val="16"/>
              </w:rPr>
              <w:t>Clasificación actividad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120"/>
        </w:trPr>
        <w:tc>
          <w:tcPr>
            <w:tcW w:w="425" w:type="dxa"/>
            <w:vMerge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Pr="001C5AEC" w:rsidRDefault="00AD015E" w:rsidP="0054233C">
            <w:pPr>
              <w:ind w:left="-108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5B1072" w:rsidRDefault="00AD015E" w:rsidP="0054233C">
            <w:pPr>
              <w:rPr>
                <w:sz w:val="16"/>
                <w:szCs w:val="16"/>
              </w:rPr>
            </w:pPr>
            <w:r w:rsidRPr="005B1072">
              <w:rPr>
                <w:sz w:val="16"/>
                <w:szCs w:val="16"/>
              </w:rPr>
              <w:t>Registro de N° ocupados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72"/>
        </w:trPr>
        <w:tc>
          <w:tcPr>
            <w:tcW w:w="425" w:type="dxa"/>
            <w:vMerge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Pr="001C5AEC" w:rsidRDefault="00AD015E" w:rsidP="0054233C">
            <w:pPr>
              <w:ind w:left="-108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5B1072" w:rsidRDefault="00AD015E" w:rsidP="0054233C">
            <w:pPr>
              <w:rPr>
                <w:sz w:val="16"/>
                <w:szCs w:val="16"/>
              </w:rPr>
            </w:pPr>
            <w:r w:rsidRPr="005B1072">
              <w:rPr>
                <w:sz w:val="16"/>
                <w:szCs w:val="16"/>
              </w:rPr>
              <w:t>Creación nuevo establecimiento</w:t>
            </w:r>
          </w:p>
        </w:tc>
        <w:tc>
          <w:tcPr>
            <w:tcW w:w="567" w:type="dxa"/>
            <w:vAlign w:val="center"/>
          </w:tcPr>
          <w:p w:rsidR="00AD015E" w:rsidRPr="005968CF" w:rsidRDefault="00284CCA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5968CF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72"/>
        </w:trPr>
        <w:tc>
          <w:tcPr>
            <w:tcW w:w="425" w:type="dxa"/>
            <w:vMerge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Pr="001C5AEC" w:rsidRDefault="00AD015E" w:rsidP="0054233C">
            <w:pPr>
              <w:ind w:left="-108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5B1072" w:rsidRDefault="00AD015E" w:rsidP="0054233C">
            <w:pPr>
              <w:rPr>
                <w:sz w:val="16"/>
                <w:szCs w:val="16"/>
              </w:rPr>
            </w:pPr>
            <w:r w:rsidRPr="005B1072">
              <w:rPr>
                <w:sz w:val="16"/>
                <w:szCs w:val="16"/>
              </w:rPr>
              <w:t>Tratamiento errores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195"/>
        </w:trPr>
        <w:tc>
          <w:tcPr>
            <w:tcW w:w="425" w:type="dxa"/>
            <w:vMerge w:val="restart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vMerge w:val="restart"/>
          </w:tcPr>
          <w:p w:rsidR="00AD015E" w:rsidRPr="001634FE" w:rsidRDefault="00AD015E" w:rsidP="0054233C">
            <w:pPr>
              <w:tabs>
                <w:tab w:val="left" w:pos="851"/>
              </w:tabs>
              <w:ind w:left="-108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1634FE">
              <w:rPr>
                <w:rFonts w:ascii="Calibri" w:hAnsi="Calibri" w:cs="Calibri"/>
                <w:sz w:val="18"/>
                <w:szCs w:val="18"/>
              </w:rPr>
              <w:t xml:space="preserve">Confidencialidad y seguridad de los datos </w:t>
            </w:r>
          </w:p>
          <w:p w:rsidR="00AD015E" w:rsidRPr="00CA6F92" w:rsidRDefault="00AD015E" w:rsidP="0054233C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5B1072" w:rsidRDefault="00AD015E" w:rsidP="0054233C">
            <w:pPr>
              <w:rPr>
                <w:sz w:val="16"/>
                <w:szCs w:val="16"/>
              </w:rPr>
            </w:pPr>
            <w:r w:rsidRPr="005B1072">
              <w:rPr>
                <w:sz w:val="16"/>
                <w:szCs w:val="16"/>
              </w:rPr>
              <w:t>Transmisión de datos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3048" w:type="dxa"/>
          </w:tcPr>
          <w:p w:rsidR="00AD015E" w:rsidRPr="00F47667" w:rsidRDefault="00867A13" w:rsidP="0054233C">
            <w:pPr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Videoconferencia</w:t>
            </w: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195"/>
        </w:trPr>
        <w:tc>
          <w:tcPr>
            <w:tcW w:w="425" w:type="dxa"/>
            <w:vMerge/>
          </w:tcPr>
          <w:p w:rsidR="00AD015E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Pr="001634FE" w:rsidRDefault="00AD015E" w:rsidP="0054233C">
            <w:pPr>
              <w:tabs>
                <w:tab w:val="left" w:pos="851"/>
              </w:tabs>
              <w:ind w:left="-108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5B1072" w:rsidRDefault="00AD015E" w:rsidP="0054233C">
            <w:pPr>
              <w:rPr>
                <w:sz w:val="16"/>
                <w:szCs w:val="16"/>
              </w:rPr>
            </w:pPr>
            <w:r w:rsidRPr="005B1072">
              <w:rPr>
                <w:sz w:val="16"/>
                <w:szCs w:val="16"/>
              </w:rPr>
              <w:t>Calidad total y seguridad de los datos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195"/>
        </w:trPr>
        <w:tc>
          <w:tcPr>
            <w:tcW w:w="425" w:type="dxa"/>
            <w:vMerge/>
          </w:tcPr>
          <w:p w:rsidR="00AD015E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Pr="001634FE" w:rsidRDefault="00AD015E" w:rsidP="0054233C">
            <w:pPr>
              <w:tabs>
                <w:tab w:val="left" w:pos="851"/>
              </w:tabs>
              <w:ind w:left="-108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5B1072" w:rsidRDefault="00AD015E" w:rsidP="0054233C">
            <w:pPr>
              <w:rPr>
                <w:sz w:val="16"/>
                <w:szCs w:val="16"/>
              </w:rPr>
            </w:pPr>
            <w:r w:rsidRPr="005B1072">
              <w:rPr>
                <w:sz w:val="16"/>
                <w:szCs w:val="16"/>
              </w:rPr>
              <w:t>Confidencialidad de los datos</w:t>
            </w:r>
          </w:p>
        </w:tc>
        <w:tc>
          <w:tcPr>
            <w:tcW w:w="567" w:type="dxa"/>
            <w:vAlign w:val="center"/>
          </w:tcPr>
          <w:p w:rsidR="00AD015E" w:rsidRPr="00F47667" w:rsidRDefault="009921BA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195"/>
        </w:trPr>
        <w:tc>
          <w:tcPr>
            <w:tcW w:w="425" w:type="dxa"/>
            <w:vMerge/>
          </w:tcPr>
          <w:p w:rsidR="00AD015E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Pr="001634FE" w:rsidRDefault="00AD015E" w:rsidP="0054233C">
            <w:pPr>
              <w:tabs>
                <w:tab w:val="left" w:pos="851"/>
              </w:tabs>
              <w:ind w:left="-108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5B1072" w:rsidRDefault="00AD015E" w:rsidP="0054233C">
            <w:pPr>
              <w:rPr>
                <w:sz w:val="16"/>
                <w:szCs w:val="16"/>
              </w:rPr>
            </w:pPr>
            <w:r w:rsidRPr="005B1072">
              <w:rPr>
                <w:sz w:val="16"/>
                <w:szCs w:val="16"/>
              </w:rPr>
              <w:t>Uso de registros del DEE por terceros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195"/>
        </w:trPr>
        <w:tc>
          <w:tcPr>
            <w:tcW w:w="425" w:type="dxa"/>
            <w:vMerge/>
          </w:tcPr>
          <w:p w:rsidR="00AD015E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Pr="001634FE" w:rsidRDefault="00AD015E" w:rsidP="0054233C">
            <w:pPr>
              <w:tabs>
                <w:tab w:val="left" w:pos="851"/>
              </w:tabs>
              <w:ind w:left="-108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5B1072" w:rsidRDefault="00AD015E" w:rsidP="0054233C">
            <w:pPr>
              <w:rPr>
                <w:sz w:val="16"/>
                <w:szCs w:val="16"/>
              </w:rPr>
            </w:pPr>
            <w:r w:rsidRPr="00A4099F">
              <w:rPr>
                <w:sz w:val="16"/>
                <w:szCs w:val="16"/>
              </w:rPr>
              <w:t xml:space="preserve">Prácticas sobre revelamiento de indicadores de tamaño y de </w:t>
            </w:r>
            <w:r w:rsidRPr="00A4099F">
              <w:rPr>
                <w:sz w:val="16"/>
                <w:szCs w:val="16"/>
              </w:rPr>
              <w:lastRenderedPageBreak/>
              <w:t>actividad principa</w:t>
            </w:r>
            <w:r>
              <w:rPr>
                <w:sz w:val="16"/>
                <w:szCs w:val="16"/>
              </w:rPr>
              <w:t>l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218"/>
        </w:trPr>
        <w:tc>
          <w:tcPr>
            <w:tcW w:w="425" w:type="dxa"/>
            <w:vMerge w:val="restart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560" w:type="dxa"/>
            <w:vMerge w:val="restart"/>
          </w:tcPr>
          <w:p w:rsidR="00AD015E" w:rsidRPr="00CA6F92" w:rsidRDefault="00AD015E" w:rsidP="005423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Registro único de empresas</w:t>
            </w:r>
          </w:p>
        </w:tc>
        <w:tc>
          <w:tcPr>
            <w:tcW w:w="2268" w:type="dxa"/>
          </w:tcPr>
          <w:p w:rsidR="00AD015E" w:rsidRPr="005B1072" w:rsidRDefault="00AD015E" w:rsidP="0054233C">
            <w:pPr>
              <w:rPr>
                <w:sz w:val="16"/>
                <w:szCs w:val="16"/>
              </w:rPr>
            </w:pPr>
            <w:r w:rsidRPr="005B1072">
              <w:rPr>
                <w:sz w:val="16"/>
                <w:szCs w:val="16"/>
              </w:rPr>
              <w:t>Número único legal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217"/>
        </w:trPr>
        <w:tc>
          <w:tcPr>
            <w:tcW w:w="425" w:type="dxa"/>
            <w:vMerge/>
          </w:tcPr>
          <w:p w:rsidR="00AD015E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Default="00AD015E" w:rsidP="0054233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5B1072" w:rsidRDefault="00AD015E" w:rsidP="0054233C">
            <w:pPr>
              <w:rPr>
                <w:sz w:val="16"/>
                <w:szCs w:val="16"/>
              </w:rPr>
            </w:pPr>
            <w:r w:rsidRPr="005B1072">
              <w:rPr>
                <w:sz w:val="16"/>
                <w:szCs w:val="16"/>
              </w:rPr>
              <w:t>Número de registro estadístico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c>
          <w:tcPr>
            <w:tcW w:w="425" w:type="dxa"/>
            <w:vMerge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Pr="00CA6F92" w:rsidRDefault="00AD015E" w:rsidP="0054233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CA6F92" w:rsidRDefault="00AD015E" w:rsidP="00FF519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Gestión de diverso números  de registros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c>
          <w:tcPr>
            <w:tcW w:w="425" w:type="dxa"/>
            <w:vMerge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Pr="00CA6F92" w:rsidRDefault="00AD015E" w:rsidP="0054233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CA6F92" w:rsidRDefault="00AD015E" w:rsidP="005423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Experiencias sobre creación de número legal</w:t>
            </w:r>
          </w:p>
        </w:tc>
        <w:tc>
          <w:tcPr>
            <w:tcW w:w="567" w:type="dxa"/>
            <w:vAlign w:val="center"/>
          </w:tcPr>
          <w:p w:rsidR="00AD015E" w:rsidRPr="005968CF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5968CF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5968CF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5968CF" w:rsidRDefault="005968CF" w:rsidP="00AD015E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5968CF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5968CF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5968CF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5968CF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5968CF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5968CF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5968CF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5968CF" w:rsidRDefault="00AD015E" w:rsidP="0054233C">
            <w:pPr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165"/>
        </w:trPr>
        <w:tc>
          <w:tcPr>
            <w:tcW w:w="425" w:type="dxa"/>
            <w:vMerge w:val="restart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vMerge w:val="restart"/>
          </w:tcPr>
          <w:p w:rsidR="00AD015E" w:rsidRPr="00CA6F92" w:rsidRDefault="00AD015E" w:rsidP="005423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Marco legal sobre acceso y uso de registros administrativos con fines estadísticos</w:t>
            </w:r>
          </w:p>
        </w:tc>
        <w:tc>
          <w:tcPr>
            <w:tcW w:w="2268" w:type="dxa"/>
          </w:tcPr>
          <w:p w:rsidR="00AD015E" w:rsidRPr="00D07941" w:rsidRDefault="00AD015E" w:rsidP="0054233C">
            <w:pPr>
              <w:rPr>
                <w:sz w:val="16"/>
                <w:szCs w:val="16"/>
              </w:rPr>
            </w:pPr>
            <w:r w:rsidRPr="00D07941">
              <w:rPr>
                <w:sz w:val="16"/>
                <w:szCs w:val="16"/>
              </w:rPr>
              <w:t>Marco legal para uso de registros administrativos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5968CF" w:rsidRDefault="00AD015E" w:rsidP="00AD015E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5968CF" w:rsidRDefault="00AD015E" w:rsidP="0054233C">
            <w:pPr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165"/>
        </w:trPr>
        <w:tc>
          <w:tcPr>
            <w:tcW w:w="425" w:type="dxa"/>
            <w:vMerge/>
          </w:tcPr>
          <w:p w:rsidR="00AD015E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Default="00AD015E" w:rsidP="0054233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D07941" w:rsidRDefault="00AD015E" w:rsidP="0054233C">
            <w:pPr>
              <w:rPr>
                <w:sz w:val="16"/>
                <w:szCs w:val="16"/>
              </w:rPr>
            </w:pPr>
            <w:r w:rsidRPr="00D07941">
              <w:rPr>
                <w:sz w:val="16"/>
                <w:szCs w:val="16"/>
              </w:rPr>
              <w:t>Atribuciones de las ONE para uso registros administrativos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5968CF" w:rsidRDefault="00AD015E" w:rsidP="00AD015E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5968CF" w:rsidRDefault="00AD015E" w:rsidP="0054233C">
            <w:pPr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165"/>
        </w:trPr>
        <w:tc>
          <w:tcPr>
            <w:tcW w:w="425" w:type="dxa"/>
            <w:vMerge/>
          </w:tcPr>
          <w:p w:rsidR="00AD015E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Default="00AD015E" w:rsidP="0054233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D07941" w:rsidRDefault="00AD015E" w:rsidP="0054233C">
            <w:pPr>
              <w:rPr>
                <w:sz w:val="16"/>
                <w:szCs w:val="16"/>
              </w:rPr>
            </w:pPr>
            <w:r w:rsidRPr="00D07941">
              <w:rPr>
                <w:sz w:val="16"/>
                <w:szCs w:val="16"/>
              </w:rPr>
              <w:t>Ley de protección de datos y uso de registros para fines estadísticos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5968CF" w:rsidRDefault="00AD015E" w:rsidP="00AD015E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5968CF" w:rsidRDefault="00AD015E" w:rsidP="0054233C">
            <w:pPr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220"/>
        </w:trPr>
        <w:tc>
          <w:tcPr>
            <w:tcW w:w="425" w:type="dxa"/>
            <w:vMerge w:val="restart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vMerge w:val="restart"/>
          </w:tcPr>
          <w:p w:rsidR="00AD015E" w:rsidRPr="00CA6F92" w:rsidRDefault="00AD015E" w:rsidP="005423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Acceso y uso de registros administrativos</w:t>
            </w:r>
          </w:p>
        </w:tc>
        <w:tc>
          <w:tcPr>
            <w:tcW w:w="2268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  <w:r w:rsidRPr="00D07941">
              <w:rPr>
                <w:sz w:val="16"/>
                <w:szCs w:val="16"/>
              </w:rPr>
              <w:t xml:space="preserve">Prácticas </w:t>
            </w:r>
            <w:r>
              <w:rPr>
                <w:sz w:val="16"/>
                <w:szCs w:val="16"/>
              </w:rPr>
              <w:t xml:space="preserve">con </w:t>
            </w:r>
            <w:r w:rsidRPr="00D0794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proveedores para mejoramiento de sus registros </w:t>
            </w:r>
          </w:p>
        </w:tc>
        <w:tc>
          <w:tcPr>
            <w:tcW w:w="567" w:type="dxa"/>
            <w:vAlign w:val="center"/>
          </w:tcPr>
          <w:p w:rsidR="00AD015E" w:rsidRPr="005968CF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5968CF" w:rsidRDefault="005968CF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5968CF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5968CF" w:rsidRDefault="00AD015E" w:rsidP="00AD015E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5968CF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5968CF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5968CF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5968CF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5968CF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5968CF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5968CF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5968CF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3048" w:type="dxa"/>
          </w:tcPr>
          <w:p w:rsidR="00AD015E" w:rsidRPr="005968CF" w:rsidRDefault="00867A13" w:rsidP="0054233C">
            <w:pPr>
              <w:rPr>
                <w:rFonts w:cstheme="minorHAnsi"/>
                <w:color w:val="0070C0"/>
                <w:sz w:val="20"/>
                <w:szCs w:val="20"/>
              </w:rPr>
            </w:pPr>
            <w:r>
              <w:rPr>
                <w:rFonts w:cstheme="minorHAnsi"/>
                <w:color w:val="0070C0"/>
                <w:sz w:val="20"/>
                <w:szCs w:val="20"/>
              </w:rPr>
              <w:t>Videoconferencia</w:t>
            </w: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220"/>
        </w:trPr>
        <w:tc>
          <w:tcPr>
            <w:tcW w:w="425" w:type="dxa"/>
            <w:vMerge/>
          </w:tcPr>
          <w:p w:rsidR="00AD015E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Default="00AD015E" w:rsidP="0054233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D07941" w:rsidRDefault="00AD015E" w:rsidP="005423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Experiencias de uso de registros tributarios y de otros registros del sector público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16"/>
                <w:szCs w:val="16"/>
              </w:rPr>
            </w:pPr>
          </w:p>
        </w:tc>
        <w:tc>
          <w:tcPr>
            <w:tcW w:w="2906" w:type="dxa"/>
          </w:tcPr>
          <w:p w:rsidR="00AD015E" w:rsidRPr="00D07941" w:rsidRDefault="00AD015E" w:rsidP="0054233C">
            <w:pPr>
              <w:rPr>
                <w:sz w:val="16"/>
                <w:szCs w:val="16"/>
              </w:rPr>
            </w:pPr>
          </w:p>
        </w:tc>
      </w:tr>
      <w:tr w:rsidR="00AD015E" w:rsidRPr="00CA6F92" w:rsidTr="00AD015E">
        <w:trPr>
          <w:trHeight w:val="220"/>
        </w:trPr>
        <w:tc>
          <w:tcPr>
            <w:tcW w:w="425" w:type="dxa"/>
            <w:vMerge/>
          </w:tcPr>
          <w:p w:rsidR="00AD015E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Default="00AD015E" w:rsidP="0054233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Default="00AD015E" w:rsidP="005423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Encuestas de control de la calidad de los datos del DEE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D07941" w:rsidRDefault="00AD015E" w:rsidP="0054233C">
            <w:pPr>
              <w:rPr>
                <w:sz w:val="16"/>
                <w:szCs w:val="16"/>
              </w:rPr>
            </w:pPr>
          </w:p>
        </w:tc>
      </w:tr>
      <w:tr w:rsidR="00AD015E" w:rsidRPr="00CA6F92" w:rsidTr="00AD015E">
        <w:trPr>
          <w:trHeight w:val="220"/>
        </w:trPr>
        <w:tc>
          <w:tcPr>
            <w:tcW w:w="425" w:type="dxa"/>
            <w:vMerge/>
          </w:tcPr>
          <w:p w:rsidR="00AD015E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Default="00AD015E" w:rsidP="0054233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D07941" w:rsidRDefault="00AD015E" w:rsidP="005423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Experiencias sobre uso de fuentes privadas de registros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D07941" w:rsidRDefault="00AD015E" w:rsidP="0054233C">
            <w:pPr>
              <w:rPr>
                <w:sz w:val="16"/>
                <w:szCs w:val="16"/>
              </w:rPr>
            </w:pPr>
          </w:p>
        </w:tc>
      </w:tr>
      <w:tr w:rsidR="00AD015E" w:rsidRPr="00CA6F92" w:rsidTr="00AD015E">
        <w:trPr>
          <w:trHeight w:val="165"/>
        </w:trPr>
        <w:tc>
          <w:tcPr>
            <w:tcW w:w="425" w:type="dxa"/>
            <w:vMerge w:val="restart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60" w:type="dxa"/>
            <w:vMerge w:val="restart"/>
          </w:tcPr>
          <w:p w:rsidR="00AD015E" w:rsidRPr="00CA6F92" w:rsidRDefault="00AD015E" w:rsidP="005423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Políticas de uso y difusión del DEE</w:t>
            </w:r>
          </w:p>
        </w:tc>
        <w:tc>
          <w:tcPr>
            <w:tcW w:w="2268" w:type="dxa"/>
          </w:tcPr>
          <w:p w:rsidR="00AD015E" w:rsidRPr="009F771C" w:rsidRDefault="00AD015E" w:rsidP="0054233C">
            <w:pPr>
              <w:rPr>
                <w:sz w:val="16"/>
                <w:szCs w:val="16"/>
              </w:rPr>
            </w:pPr>
            <w:r w:rsidRPr="009F771C">
              <w:rPr>
                <w:sz w:val="16"/>
                <w:szCs w:val="16"/>
              </w:rPr>
              <w:t>Políticas y experiencias de difusión del DEE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165"/>
        </w:trPr>
        <w:tc>
          <w:tcPr>
            <w:tcW w:w="425" w:type="dxa"/>
            <w:vMerge/>
          </w:tcPr>
          <w:p w:rsidR="00AD015E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Default="00AD015E" w:rsidP="0054233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9F771C" w:rsidRDefault="00AD015E" w:rsidP="0054233C">
            <w:pPr>
              <w:rPr>
                <w:sz w:val="16"/>
                <w:szCs w:val="16"/>
              </w:rPr>
            </w:pPr>
            <w:r w:rsidRPr="009F771C">
              <w:rPr>
                <w:sz w:val="16"/>
                <w:szCs w:val="16"/>
              </w:rPr>
              <w:t xml:space="preserve">Diseño y aplicación de encuestas a usuarios </w:t>
            </w:r>
            <w:r>
              <w:rPr>
                <w:sz w:val="16"/>
                <w:szCs w:val="16"/>
              </w:rPr>
              <w:t xml:space="preserve">del </w:t>
            </w:r>
            <w:r w:rsidRPr="009F771C">
              <w:rPr>
                <w:sz w:val="16"/>
                <w:szCs w:val="16"/>
              </w:rPr>
              <w:t>DEE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165"/>
        </w:trPr>
        <w:tc>
          <w:tcPr>
            <w:tcW w:w="425" w:type="dxa"/>
            <w:vMerge/>
          </w:tcPr>
          <w:p w:rsidR="00AD015E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Default="00AD015E" w:rsidP="0054233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9F771C" w:rsidRDefault="00AD015E" w:rsidP="0054233C">
            <w:pPr>
              <w:rPr>
                <w:sz w:val="16"/>
                <w:szCs w:val="16"/>
              </w:rPr>
            </w:pPr>
            <w:r w:rsidRPr="009F771C">
              <w:rPr>
                <w:sz w:val="16"/>
                <w:szCs w:val="16"/>
              </w:rPr>
              <w:t>Experiencias sobre gestión de relaciones con usuarios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B8660B">
            <w:pPr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165"/>
        </w:trPr>
        <w:tc>
          <w:tcPr>
            <w:tcW w:w="425" w:type="dxa"/>
            <w:vMerge/>
          </w:tcPr>
          <w:p w:rsidR="00AD015E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Default="00AD015E" w:rsidP="0054233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9F771C" w:rsidRDefault="00AD015E" w:rsidP="0054233C">
            <w:pPr>
              <w:rPr>
                <w:sz w:val="16"/>
                <w:szCs w:val="16"/>
              </w:rPr>
            </w:pPr>
            <w:r w:rsidRPr="009F771C">
              <w:rPr>
                <w:sz w:val="16"/>
                <w:szCs w:val="16"/>
              </w:rPr>
              <w:t>Experiencias sobre difusión regular de publicaciones sobre el DEE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3048" w:type="dxa"/>
          </w:tcPr>
          <w:p w:rsidR="00AD015E" w:rsidRPr="00F47667" w:rsidRDefault="009921BA" w:rsidP="0054233C">
            <w:pPr>
              <w:rPr>
                <w:color w:val="0070C0"/>
                <w:sz w:val="20"/>
                <w:szCs w:val="20"/>
              </w:rPr>
            </w:pPr>
            <w:r w:rsidRPr="00F47667">
              <w:rPr>
                <w:color w:val="0070C0"/>
                <w:sz w:val="20"/>
                <w:szCs w:val="20"/>
              </w:rPr>
              <w:t>Una relatoría de la experiencia de</w:t>
            </w:r>
            <w:r w:rsidR="00867A13">
              <w:rPr>
                <w:color w:val="0070C0"/>
                <w:sz w:val="20"/>
                <w:szCs w:val="20"/>
              </w:rPr>
              <w:t xml:space="preserve">l </w:t>
            </w:r>
            <w:r w:rsidRPr="00F47667">
              <w:rPr>
                <w:color w:val="0070C0"/>
                <w:sz w:val="20"/>
                <w:szCs w:val="20"/>
              </w:rPr>
              <w:t>p</w:t>
            </w:r>
            <w:r w:rsidR="005968CF">
              <w:rPr>
                <w:color w:val="0070C0"/>
                <w:sz w:val="20"/>
                <w:szCs w:val="20"/>
              </w:rPr>
              <w:t xml:space="preserve">aís que detalle los procesos, </w:t>
            </w:r>
            <w:r w:rsidRPr="00F47667">
              <w:rPr>
                <w:color w:val="0070C0"/>
                <w:sz w:val="20"/>
                <w:szCs w:val="20"/>
              </w:rPr>
              <w:t>sus dificultades y sugerencias.</w:t>
            </w: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165"/>
        </w:trPr>
        <w:tc>
          <w:tcPr>
            <w:tcW w:w="425" w:type="dxa"/>
            <w:vMerge/>
          </w:tcPr>
          <w:p w:rsidR="00AD015E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Default="00AD015E" w:rsidP="0054233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9F771C" w:rsidRDefault="00AD015E" w:rsidP="005423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Uso del DEE para el diseño de muestras para encuestas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75"/>
        </w:trPr>
        <w:tc>
          <w:tcPr>
            <w:tcW w:w="425" w:type="dxa"/>
            <w:vMerge w:val="restart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60" w:type="dxa"/>
            <w:vMerge w:val="restart"/>
          </w:tcPr>
          <w:p w:rsidR="00AD015E" w:rsidRPr="00D07941" w:rsidRDefault="00AD015E" w:rsidP="005423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Gestión de la calidad</w:t>
            </w:r>
          </w:p>
        </w:tc>
        <w:tc>
          <w:tcPr>
            <w:tcW w:w="2268" w:type="dxa"/>
          </w:tcPr>
          <w:p w:rsidR="00AD015E" w:rsidRPr="009F771C" w:rsidRDefault="00AD015E" w:rsidP="0054233C">
            <w:pPr>
              <w:rPr>
                <w:sz w:val="16"/>
                <w:szCs w:val="16"/>
              </w:rPr>
            </w:pPr>
            <w:r w:rsidRPr="009F771C">
              <w:rPr>
                <w:sz w:val="16"/>
                <w:szCs w:val="16"/>
              </w:rPr>
              <w:t>Marco de calidad institucional</w:t>
            </w:r>
            <w:r>
              <w:rPr>
                <w:sz w:val="16"/>
                <w:szCs w:val="16"/>
              </w:rPr>
              <w:t xml:space="preserve"> y calidad del DEE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72"/>
        </w:trPr>
        <w:tc>
          <w:tcPr>
            <w:tcW w:w="425" w:type="dxa"/>
            <w:vMerge/>
          </w:tcPr>
          <w:p w:rsidR="00AD015E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Default="00AD015E" w:rsidP="0054233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9F771C" w:rsidRDefault="00AD015E" w:rsidP="0054233C">
            <w:pPr>
              <w:rPr>
                <w:sz w:val="16"/>
                <w:szCs w:val="16"/>
              </w:rPr>
            </w:pPr>
            <w:r w:rsidRPr="009F771C">
              <w:rPr>
                <w:sz w:val="16"/>
                <w:szCs w:val="16"/>
              </w:rPr>
              <w:t>Documentación proceso del directorio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72"/>
        </w:trPr>
        <w:tc>
          <w:tcPr>
            <w:tcW w:w="425" w:type="dxa"/>
            <w:vMerge/>
          </w:tcPr>
          <w:p w:rsidR="00AD015E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Default="00AD015E" w:rsidP="0054233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9F771C" w:rsidRDefault="00AD015E" w:rsidP="0054233C">
            <w:pPr>
              <w:rPr>
                <w:sz w:val="16"/>
                <w:szCs w:val="16"/>
              </w:rPr>
            </w:pPr>
            <w:r w:rsidRPr="009F771C">
              <w:rPr>
                <w:sz w:val="16"/>
                <w:szCs w:val="16"/>
              </w:rPr>
              <w:t xml:space="preserve">Esquema de control de la calidad de procesos 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72"/>
        </w:trPr>
        <w:tc>
          <w:tcPr>
            <w:tcW w:w="425" w:type="dxa"/>
            <w:vMerge/>
          </w:tcPr>
          <w:p w:rsidR="00AD015E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Default="00AD015E" w:rsidP="0054233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9F771C" w:rsidRDefault="00AD015E" w:rsidP="0054233C">
            <w:pPr>
              <w:rPr>
                <w:sz w:val="16"/>
                <w:szCs w:val="16"/>
              </w:rPr>
            </w:pPr>
            <w:r w:rsidRPr="009F771C">
              <w:rPr>
                <w:sz w:val="16"/>
                <w:szCs w:val="16"/>
              </w:rPr>
              <w:t xml:space="preserve">Esquema de control de la </w:t>
            </w:r>
            <w:r w:rsidRPr="009F771C">
              <w:rPr>
                <w:sz w:val="16"/>
                <w:szCs w:val="16"/>
              </w:rPr>
              <w:lastRenderedPageBreak/>
              <w:t>calidad de producto final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lastRenderedPageBreak/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72"/>
        </w:trPr>
        <w:tc>
          <w:tcPr>
            <w:tcW w:w="425" w:type="dxa"/>
            <w:vMerge/>
          </w:tcPr>
          <w:p w:rsidR="00AD015E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Default="00AD015E" w:rsidP="0054233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9F771C" w:rsidRDefault="00AD015E" w:rsidP="0054233C">
            <w:pPr>
              <w:rPr>
                <w:sz w:val="16"/>
                <w:szCs w:val="16"/>
              </w:rPr>
            </w:pPr>
            <w:r w:rsidRPr="009F771C">
              <w:rPr>
                <w:sz w:val="16"/>
                <w:szCs w:val="16"/>
              </w:rPr>
              <w:t>Indicadores de nivel y calidad del</w:t>
            </w:r>
            <w:r>
              <w:rPr>
                <w:sz w:val="16"/>
                <w:szCs w:val="16"/>
              </w:rPr>
              <w:t xml:space="preserve"> producto </w:t>
            </w:r>
            <w:r w:rsidRPr="009F771C">
              <w:rPr>
                <w:sz w:val="16"/>
                <w:szCs w:val="16"/>
              </w:rPr>
              <w:t xml:space="preserve"> DEE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  <w:tr w:rsidR="00AD015E" w:rsidRPr="00CA6F92" w:rsidTr="00AD015E">
        <w:trPr>
          <w:trHeight w:val="72"/>
        </w:trPr>
        <w:tc>
          <w:tcPr>
            <w:tcW w:w="425" w:type="dxa"/>
            <w:vMerge/>
          </w:tcPr>
          <w:p w:rsidR="00AD015E" w:rsidRDefault="00AD015E" w:rsidP="0054233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D015E" w:rsidRDefault="00AD015E" w:rsidP="0054233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D015E" w:rsidRPr="009F771C" w:rsidRDefault="00AD015E" w:rsidP="0054233C">
            <w:pPr>
              <w:rPr>
                <w:sz w:val="16"/>
                <w:szCs w:val="16"/>
              </w:rPr>
            </w:pPr>
            <w:r w:rsidRPr="009F771C">
              <w:rPr>
                <w:sz w:val="16"/>
                <w:szCs w:val="16"/>
              </w:rPr>
              <w:t>Evaluación de la satisfacción de los usuarios del directorio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AD015E">
            <w:pPr>
              <w:jc w:val="center"/>
              <w:rPr>
                <w:color w:val="0070C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  <w:r w:rsidRPr="00F47667">
              <w:rPr>
                <w:rFonts w:cstheme="minorHAnsi"/>
                <w:color w:val="0070C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015E" w:rsidRPr="00F47667" w:rsidRDefault="00AD015E" w:rsidP="00956007">
            <w:pPr>
              <w:jc w:val="center"/>
              <w:rPr>
                <w:rFonts w:cstheme="minorHAnsi"/>
                <w:color w:val="0070C0"/>
                <w:sz w:val="20"/>
                <w:szCs w:val="20"/>
              </w:rPr>
            </w:pPr>
          </w:p>
        </w:tc>
        <w:tc>
          <w:tcPr>
            <w:tcW w:w="3048" w:type="dxa"/>
          </w:tcPr>
          <w:p w:rsidR="00AD015E" w:rsidRPr="00F47667" w:rsidRDefault="00AD015E" w:rsidP="0054233C">
            <w:pPr>
              <w:rPr>
                <w:color w:val="0070C0"/>
                <w:sz w:val="20"/>
                <w:szCs w:val="20"/>
              </w:rPr>
            </w:pPr>
          </w:p>
        </w:tc>
        <w:tc>
          <w:tcPr>
            <w:tcW w:w="2906" w:type="dxa"/>
          </w:tcPr>
          <w:p w:rsidR="00AD015E" w:rsidRPr="00CA6F92" w:rsidRDefault="00AD015E" w:rsidP="0054233C">
            <w:pPr>
              <w:rPr>
                <w:sz w:val="20"/>
                <w:szCs w:val="20"/>
              </w:rPr>
            </w:pPr>
          </w:p>
        </w:tc>
      </w:tr>
    </w:tbl>
    <w:p w:rsidR="008F7704" w:rsidRDefault="008F7704" w:rsidP="0054233C">
      <w:pPr>
        <w:pStyle w:val="Prrafodelista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Marcar un máximo de 15 líneas específicas</w:t>
      </w:r>
    </w:p>
    <w:p w:rsidR="00415B52" w:rsidRDefault="002D0F08" w:rsidP="0054233C">
      <w:pPr>
        <w:pStyle w:val="Prrafodelista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Indicar en observaciones qué consisten los recursos </w:t>
      </w:r>
    </w:p>
    <w:p w:rsidR="00DC37C4" w:rsidRDefault="00DC37C4" w:rsidP="0054233C">
      <w:pPr>
        <w:pStyle w:val="Prrafodelista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Intercambio de documentación técnica; pasantías; talleres virtuales o presenciales.</w:t>
      </w:r>
    </w:p>
    <w:p w:rsidR="0054233C" w:rsidRDefault="0054233C" w:rsidP="0054233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54233C" w:rsidRDefault="0054233C" w:rsidP="0054233C">
      <w:pPr>
        <w:pStyle w:val="Prrafodelista"/>
        <w:spacing w:after="0" w:line="240" w:lineRule="auto"/>
        <w:rPr>
          <w:sz w:val="20"/>
          <w:szCs w:val="20"/>
        </w:rPr>
        <w:sectPr w:rsidR="0054233C" w:rsidSect="00C21B46">
          <w:pgSz w:w="15840" w:h="12240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54233C" w:rsidRDefault="0054233C" w:rsidP="0054233C">
      <w:pPr>
        <w:pStyle w:val="Prrafodelista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Calibri" w:hAnsi="Calibri" w:cs="Calibri"/>
          <w:b/>
        </w:rPr>
      </w:pPr>
      <w:r w:rsidRPr="0054233C">
        <w:rPr>
          <w:rFonts w:ascii="Calibri" w:hAnsi="Calibri" w:cs="Calibri"/>
          <w:b/>
        </w:rPr>
        <w:lastRenderedPageBreak/>
        <w:t>ANEXO2: ALCANCE DE LOS TEMAS</w:t>
      </w:r>
    </w:p>
    <w:p w:rsidR="0054233C" w:rsidRPr="0054233C" w:rsidRDefault="0054233C" w:rsidP="0054233C">
      <w:pPr>
        <w:pStyle w:val="Prrafodelista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Calibri" w:hAnsi="Calibri" w:cs="Calibri"/>
          <w:b/>
        </w:rPr>
      </w:pPr>
    </w:p>
    <w:p w:rsidR="0054233C" w:rsidRPr="00446866" w:rsidRDefault="0054233C" w:rsidP="0054233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  <w:u w:val="single"/>
        </w:rPr>
        <w:t>Gestión del DEE</w:t>
      </w:r>
      <w:r w:rsidRPr="00446866">
        <w:rPr>
          <w:rFonts w:ascii="Calibri" w:hAnsi="Calibri" w:cs="Calibri"/>
        </w:rPr>
        <w:t>. Este tema es naturalmente muy vasto, por lo cual se propone abarcar los siguientes aspectos:</w:t>
      </w:r>
    </w:p>
    <w:p w:rsidR="0054233C" w:rsidRPr="00446866" w:rsidRDefault="0054233C" w:rsidP="0054233C">
      <w:pPr>
        <w:pStyle w:val="Prrafodelista"/>
        <w:spacing w:after="0" w:line="240" w:lineRule="auto"/>
        <w:ind w:left="567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 xml:space="preserve">a.1. Aspectos organizacionales y de recursos. Aquí se incluyen los aspectos propiamente de gestión administrativa del DEE en una oficina de estadística. </w:t>
      </w:r>
    </w:p>
    <w:p w:rsidR="0054233C" w:rsidRPr="00446866" w:rsidRDefault="0054233C" w:rsidP="0054233C">
      <w:pPr>
        <w:pStyle w:val="Prrafodelista"/>
        <w:numPr>
          <w:ilvl w:val="0"/>
          <w:numId w:val="5"/>
        </w:numPr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 xml:space="preserve">Esto implica las formas más eficaces de organización de las unidades de gestión de directorios en el organigrama institucional y sus relaciones con las otras unidades internas; </w:t>
      </w:r>
    </w:p>
    <w:p w:rsidR="0054233C" w:rsidRPr="00446866" w:rsidRDefault="0054233C" w:rsidP="0054233C">
      <w:pPr>
        <w:pStyle w:val="Prrafodelista"/>
        <w:numPr>
          <w:ilvl w:val="0"/>
          <w:numId w:val="5"/>
        </w:numPr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 xml:space="preserve">Determinación de los requerimientos mínimos necesarios de personal técnico: tipo de funciones y especialidades; competencias requeridas en cada caso y de capacitación para el funcionamiento del DEE </w:t>
      </w:r>
    </w:p>
    <w:p w:rsidR="0054233C" w:rsidRPr="00446866" w:rsidRDefault="0054233C" w:rsidP="0054233C">
      <w:pPr>
        <w:pStyle w:val="Prrafodelista"/>
        <w:numPr>
          <w:ilvl w:val="0"/>
          <w:numId w:val="5"/>
        </w:numPr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>Determinación de los montos presupuestarios requeridos y la gestión de los mismos</w:t>
      </w:r>
    </w:p>
    <w:p w:rsidR="0054233C" w:rsidRPr="00446866" w:rsidRDefault="0054233C" w:rsidP="0054233C">
      <w:pPr>
        <w:pStyle w:val="Prrafodelista"/>
        <w:spacing w:after="0" w:line="240" w:lineRule="auto"/>
        <w:ind w:left="567"/>
        <w:jc w:val="both"/>
        <w:rPr>
          <w:rFonts w:ascii="Calibri" w:hAnsi="Calibri" w:cs="Calibri"/>
        </w:rPr>
      </w:pPr>
    </w:p>
    <w:p w:rsidR="0054233C" w:rsidRPr="00446866" w:rsidRDefault="0054233C" w:rsidP="0054233C">
      <w:pPr>
        <w:pStyle w:val="Prrafodelista"/>
        <w:spacing w:after="0" w:line="240" w:lineRule="auto"/>
        <w:ind w:left="567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>a.2. Gestión de los registros del DEE</w:t>
      </w:r>
    </w:p>
    <w:p w:rsidR="0054233C" w:rsidRPr="00446866" w:rsidRDefault="0054233C" w:rsidP="0054233C">
      <w:pPr>
        <w:pStyle w:val="Prrafodelista"/>
        <w:numPr>
          <w:ilvl w:val="0"/>
          <w:numId w:val="3"/>
        </w:numPr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>Registro de las unidades del directorio: depuración de los registros recibidos; registros de altas y bajas de las unidades; continuidad y cambios en los registros de las unidades; tratamientos especiales del registro y actualización de  algunas unidades (por ejemplo, empresas pequeñas y empresas públicas)</w:t>
      </w:r>
    </w:p>
    <w:p w:rsidR="0054233C" w:rsidRPr="00446866" w:rsidRDefault="0054233C" w:rsidP="0054233C">
      <w:pPr>
        <w:pStyle w:val="Prrafodelista"/>
        <w:numPr>
          <w:ilvl w:val="0"/>
          <w:numId w:val="3"/>
        </w:numPr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 xml:space="preserve">Actualización de la información de las variables de las unidades; </w:t>
      </w:r>
    </w:p>
    <w:p w:rsidR="0054233C" w:rsidRPr="00446866" w:rsidRDefault="0054233C" w:rsidP="0054233C">
      <w:pPr>
        <w:pStyle w:val="Prrafodelista"/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 xml:space="preserve">Determinación de la actividad principal; prácticas de mejoramiento de la clasificación; tratamientos para la clasificación </w:t>
      </w:r>
      <w:r>
        <w:rPr>
          <w:rFonts w:ascii="Calibri" w:hAnsi="Calibri" w:cs="Calibri"/>
        </w:rPr>
        <w:t xml:space="preserve">de las  </w:t>
      </w:r>
      <w:r w:rsidRPr="00446866">
        <w:rPr>
          <w:rFonts w:ascii="Calibri" w:hAnsi="Calibri" w:cs="Calibri"/>
        </w:rPr>
        <w:t>actividad</w:t>
      </w:r>
      <w:r>
        <w:rPr>
          <w:rFonts w:ascii="Calibri" w:hAnsi="Calibri" w:cs="Calibri"/>
        </w:rPr>
        <w:t>es</w:t>
      </w:r>
      <w:r w:rsidRPr="00446866">
        <w:rPr>
          <w:rFonts w:ascii="Calibri" w:hAnsi="Calibri" w:cs="Calibri"/>
        </w:rPr>
        <w:t xml:space="preserve"> secundaria</w:t>
      </w:r>
      <w:r>
        <w:rPr>
          <w:rFonts w:ascii="Calibri" w:hAnsi="Calibri" w:cs="Calibri"/>
        </w:rPr>
        <w:t>s</w:t>
      </w:r>
    </w:p>
    <w:p w:rsidR="0054233C" w:rsidRPr="00446866" w:rsidRDefault="0054233C" w:rsidP="0054233C">
      <w:pPr>
        <w:pStyle w:val="Prrafodelista"/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 xml:space="preserve">Tratamiento sobre </w:t>
      </w:r>
      <w:r>
        <w:rPr>
          <w:rFonts w:ascii="Calibri" w:hAnsi="Calibri" w:cs="Calibri"/>
        </w:rPr>
        <w:t>el registro</w:t>
      </w:r>
      <w:r w:rsidRPr="00446866">
        <w:rPr>
          <w:rFonts w:ascii="Calibri" w:hAnsi="Calibri" w:cs="Calibri"/>
        </w:rPr>
        <w:t xml:space="preserve"> de </w:t>
      </w:r>
      <w:proofErr w:type="spellStart"/>
      <w:r w:rsidRPr="00446866">
        <w:rPr>
          <w:rFonts w:ascii="Calibri" w:hAnsi="Calibri" w:cs="Calibri"/>
        </w:rPr>
        <w:t>de</w:t>
      </w:r>
      <w:proofErr w:type="spellEnd"/>
      <w:r w:rsidRPr="00446866">
        <w:rPr>
          <w:rFonts w:ascii="Calibri" w:hAnsi="Calibri" w:cs="Calibri"/>
        </w:rPr>
        <w:t xml:space="preserve"> ocupados</w:t>
      </w:r>
      <w:r>
        <w:rPr>
          <w:rFonts w:ascii="Calibri" w:hAnsi="Calibri" w:cs="Calibri"/>
        </w:rPr>
        <w:t xml:space="preserve"> (tiempo parcia, tiempo completo equivalente, etc.)</w:t>
      </w:r>
    </w:p>
    <w:p w:rsidR="0054233C" w:rsidRPr="00446866" w:rsidRDefault="0054233C" w:rsidP="0054233C">
      <w:pPr>
        <w:pStyle w:val="Prrafodelista"/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>Generación  de un nuevo establecimiento a partir de una unidad local</w:t>
      </w:r>
    </w:p>
    <w:p w:rsidR="0054233C" w:rsidRPr="00446866" w:rsidRDefault="0054233C" w:rsidP="0054233C">
      <w:pPr>
        <w:pStyle w:val="Prrafodelista"/>
        <w:numPr>
          <w:ilvl w:val="0"/>
          <w:numId w:val="3"/>
        </w:numPr>
        <w:tabs>
          <w:tab w:val="left" w:pos="851"/>
        </w:tabs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>Tratamiento de los diferentes tipos de errores</w:t>
      </w:r>
    </w:p>
    <w:p w:rsidR="0054233C" w:rsidRPr="00446866" w:rsidRDefault="0054233C" w:rsidP="0054233C">
      <w:pPr>
        <w:tabs>
          <w:tab w:val="left" w:pos="851"/>
        </w:tabs>
        <w:spacing w:after="0" w:line="240" w:lineRule="auto"/>
        <w:ind w:left="567"/>
      </w:pPr>
    </w:p>
    <w:p w:rsidR="0054233C" w:rsidRPr="00446866" w:rsidRDefault="0054233C" w:rsidP="0054233C">
      <w:pPr>
        <w:pStyle w:val="Prrafodelista"/>
        <w:numPr>
          <w:ilvl w:val="0"/>
          <w:numId w:val="4"/>
        </w:numPr>
        <w:tabs>
          <w:tab w:val="left" w:pos="851"/>
        </w:tabs>
        <w:spacing w:after="0" w:line="240" w:lineRule="auto"/>
        <w:ind w:left="567" w:firstLine="0"/>
        <w:contextualSpacing w:val="0"/>
        <w:jc w:val="both"/>
        <w:rPr>
          <w:rFonts w:ascii="Calibri" w:hAnsi="Calibri" w:cs="Calibri"/>
          <w:u w:val="single"/>
        </w:rPr>
      </w:pPr>
      <w:r w:rsidRPr="00446866">
        <w:rPr>
          <w:rFonts w:ascii="Calibri" w:hAnsi="Calibri" w:cs="Calibri"/>
          <w:u w:val="single"/>
        </w:rPr>
        <w:t xml:space="preserve">Confidencialidad y seguridad de los datos </w:t>
      </w:r>
    </w:p>
    <w:p w:rsidR="0054233C" w:rsidRPr="00446866" w:rsidRDefault="0054233C" w:rsidP="0054233C">
      <w:pPr>
        <w:pStyle w:val="Prrafodelista"/>
        <w:numPr>
          <w:ilvl w:val="0"/>
          <w:numId w:val="3"/>
        </w:numPr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>Prácticas y protocolos para la transmisión y mantención de la seguridad informática de los datos.</w:t>
      </w:r>
    </w:p>
    <w:p w:rsidR="0054233C" w:rsidRPr="00446866" w:rsidRDefault="0054233C" w:rsidP="0054233C">
      <w:pPr>
        <w:pStyle w:val="Prrafodelista"/>
        <w:numPr>
          <w:ilvl w:val="0"/>
          <w:numId w:val="3"/>
        </w:numPr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 xml:space="preserve">Relación entre sistemas de certificación </w:t>
      </w:r>
      <w:r>
        <w:rPr>
          <w:rFonts w:ascii="Calibri" w:hAnsi="Calibri" w:cs="Calibri"/>
        </w:rPr>
        <w:t xml:space="preserve">de </w:t>
      </w:r>
      <w:r w:rsidRPr="00446866">
        <w:rPr>
          <w:rFonts w:ascii="Calibri" w:hAnsi="Calibri" w:cs="Calibri"/>
        </w:rPr>
        <w:t>la calidad total existentes en la institución y la gestión de la seguridad de los datos.</w:t>
      </w:r>
    </w:p>
    <w:p w:rsidR="0054233C" w:rsidRPr="00446866" w:rsidRDefault="0054233C" w:rsidP="0054233C">
      <w:pPr>
        <w:pStyle w:val="Prrafodelista"/>
        <w:numPr>
          <w:ilvl w:val="0"/>
          <w:numId w:val="3"/>
        </w:numPr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>Prácticas y protocolos para la mantención para la confidencialidad estadística de los datos.</w:t>
      </w:r>
    </w:p>
    <w:p w:rsidR="0054233C" w:rsidRPr="00446866" w:rsidRDefault="0054233C" w:rsidP="0054233C">
      <w:pPr>
        <w:pStyle w:val="Prrafodelista"/>
        <w:numPr>
          <w:ilvl w:val="0"/>
          <w:numId w:val="3"/>
        </w:numPr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>Prácticas sobre revela</w:t>
      </w:r>
      <w:r>
        <w:rPr>
          <w:rFonts w:ascii="Calibri" w:hAnsi="Calibri" w:cs="Calibri"/>
        </w:rPr>
        <w:t>miento d</w:t>
      </w:r>
      <w:r w:rsidRPr="00446866">
        <w:rPr>
          <w:rFonts w:ascii="Calibri" w:hAnsi="Calibri" w:cs="Calibri"/>
        </w:rPr>
        <w:t>e indicadores de tamaño y de actividad principal.</w:t>
      </w:r>
    </w:p>
    <w:p w:rsidR="0054233C" w:rsidRPr="00446866" w:rsidRDefault="0054233C" w:rsidP="0054233C">
      <w:pPr>
        <w:pStyle w:val="Prrafodelista"/>
        <w:numPr>
          <w:ilvl w:val="0"/>
          <w:numId w:val="3"/>
        </w:numPr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 xml:space="preserve">Prácticas y protocolos para permitir el uso de los </w:t>
      </w:r>
      <w:proofErr w:type="spellStart"/>
      <w:r w:rsidRPr="00446866">
        <w:rPr>
          <w:rFonts w:ascii="Calibri" w:hAnsi="Calibri" w:cs="Calibri"/>
        </w:rPr>
        <w:t>microdatos</w:t>
      </w:r>
      <w:proofErr w:type="spellEnd"/>
      <w:r w:rsidRPr="00446866">
        <w:rPr>
          <w:rFonts w:ascii="Calibri" w:hAnsi="Calibri" w:cs="Calibri"/>
        </w:rPr>
        <w:t xml:space="preserve"> de las unidades del directorio, asegurando la confidencialidad de los mismos.</w:t>
      </w:r>
    </w:p>
    <w:p w:rsidR="0054233C" w:rsidRPr="00446866" w:rsidRDefault="0054233C" w:rsidP="0054233C">
      <w:pPr>
        <w:autoSpaceDE w:val="0"/>
        <w:autoSpaceDN w:val="0"/>
        <w:adjustRightInd w:val="0"/>
        <w:spacing w:after="0" w:line="240" w:lineRule="auto"/>
        <w:ind w:left="567"/>
      </w:pPr>
    </w:p>
    <w:p w:rsidR="0054233C" w:rsidRPr="00446866" w:rsidRDefault="0054233C" w:rsidP="0054233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firstLine="0"/>
        <w:contextualSpacing w:val="0"/>
        <w:jc w:val="both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 xml:space="preserve">   </w:t>
      </w:r>
      <w:r w:rsidRPr="00446866">
        <w:rPr>
          <w:rFonts w:ascii="Calibri" w:hAnsi="Calibri" w:cs="Calibri"/>
          <w:u w:val="single"/>
        </w:rPr>
        <w:t xml:space="preserve">Registro único de empresas </w:t>
      </w:r>
    </w:p>
    <w:p w:rsidR="0054233C" w:rsidRPr="00446866" w:rsidRDefault="0054233C" w:rsidP="0054233C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>Marcos legales para la existencia de un registro o número único legal de empresas a nivel nacional</w:t>
      </w:r>
    </w:p>
    <w:p w:rsidR="0054233C" w:rsidRPr="00446866" w:rsidRDefault="0054233C" w:rsidP="0054233C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>Número de registro de empresas otorgado y administrado por las oficinas de estadística.</w:t>
      </w:r>
    </w:p>
    <w:p w:rsidR="0054233C" w:rsidRPr="00446866" w:rsidRDefault="0054233C" w:rsidP="0054233C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>Relación entre el número de registro de la empresa otorgado por la oficina de estadística y el registro único legal nacional</w:t>
      </w:r>
    </w:p>
    <w:p w:rsidR="0054233C" w:rsidRPr="00446866" w:rsidRDefault="0054233C" w:rsidP="0054233C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>Experiencias sobre la creación de un número único de legal de empresas a nivel nacional.</w:t>
      </w:r>
    </w:p>
    <w:p w:rsidR="0054233C" w:rsidRPr="00446866" w:rsidRDefault="0054233C" w:rsidP="0054233C">
      <w:pPr>
        <w:pStyle w:val="Prrafodelista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Calibri" w:hAnsi="Calibri" w:cs="Calibri"/>
        </w:rPr>
      </w:pPr>
    </w:p>
    <w:p w:rsidR="0054233C" w:rsidRPr="00446866" w:rsidRDefault="0054233C" w:rsidP="0054233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firstLine="0"/>
        <w:contextualSpacing w:val="0"/>
        <w:jc w:val="both"/>
        <w:rPr>
          <w:rFonts w:ascii="Calibri" w:hAnsi="Calibri" w:cs="Calibri"/>
          <w:u w:val="single"/>
        </w:rPr>
      </w:pPr>
      <w:r w:rsidRPr="00446866">
        <w:rPr>
          <w:rFonts w:ascii="Calibri" w:hAnsi="Calibri" w:cs="Calibri"/>
          <w:u w:val="single"/>
        </w:rPr>
        <w:lastRenderedPageBreak/>
        <w:t>Cambios legales que faciliten el acceso y uso de los registros administrativos</w:t>
      </w:r>
    </w:p>
    <w:p w:rsidR="0054233C" w:rsidRPr="00446866" w:rsidRDefault="0054233C" w:rsidP="0054233C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firstLine="0"/>
        <w:contextualSpacing w:val="0"/>
        <w:rPr>
          <w:rFonts w:ascii="Calibri" w:hAnsi="Calibri" w:cs="Calibri"/>
        </w:rPr>
      </w:pPr>
      <w:r w:rsidRPr="00446866">
        <w:rPr>
          <w:rFonts w:ascii="Calibri" w:hAnsi="Calibri" w:cs="Calibri"/>
        </w:rPr>
        <w:t>Definición adecuada en la ley estadística sobre qué se entiende por uso estadístico de los datos de los registros o propósito estadístico del uso de los mismos</w:t>
      </w:r>
    </w:p>
    <w:p w:rsidR="0054233C" w:rsidRPr="00446866" w:rsidRDefault="0054233C" w:rsidP="0054233C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firstLine="0"/>
        <w:contextualSpacing w:val="0"/>
        <w:rPr>
          <w:rFonts w:ascii="Calibri" w:hAnsi="Calibri" w:cs="Calibri"/>
        </w:rPr>
      </w:pPr>
      <w:r w:rsidRPr="00446866">
        <w:rPr>
          <w:rFonts w:ascii="Calibri" w:hAnsi="Calibri" w:cs="Calibri"/>
        </w:rPr>
        <w:t xml:space="preserve">Atribuciones exclusivas de la oficina nacional de estadística para elaborar el  DEE </w:t>
      </w:r>
    </w:p>
    <w:p w:rsidR="0054233C" w:rsidRPr="00446866" w:rsidRDefault="0054233C" w:rsidP="0054233C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firstLine="0"/>
        <w:contextualSpacing w:val="0"/>
        <w:rPr>
          <w:rFonts w:ascii="Calibri" w:hAnsi="Calibri" w:cs="Calibri"/>
        </w:rPr>
      </w:pPr>
      <w:r>
        <w:rPr>
          <w:rFonts w:ascii="Calibri" w:hAnsi="Calibri" w:cs="Calibri"/>
        </w:rPr>
        <w:t>P</w:t>
      </w:r>
      <w:r w:rsidRPr="00446866">
        <w:rPr>
          <w:rFonts w:ascii="Calibri" w:hAnsi="Calibri" w:cs="Calibri"/>
        </w:rPr>
        <w:t>leno acceso a las diferentes fuentes de registros que mantengan las diferentes reparticiones, instituciones o empresas públicas, incluyendo los registros tributarios.</w:t>
      </w:r>
    </w:p>
    <w:p w:rsidR="0054233C" w:rsidRPr="00446866" w:rsidRDefault="0054233C" w:rsidP="0054233C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firstLine="0"/>
        <w:contextualSpacing w:val="0"/>
        <w:rPr>
          <w:rFonts w:ascii="Calibri" w:hAnsi="Calibri" w:cs="Calibri"/>
        </w:rPr>
      </w:pPr>
      <w:r>
        <w:rPr>
          <w:rFonts w:ascii="Calibri" w:hAnsi="Calibri" w:cs="Calibri"/>
        </w:rPr>
        <w:t>R</w:t>
      </w:r>
      <w:r w:rsidRPr="00446866">
        <w:rPr>
          <w:rFonts w:ascii="Calibri" w:hAnsi="Calibri" w:cs="Calibri"/>
        </w:rPr>
        <w:t>elación entre las leyes de protección de los datos y el acceso a los registros administrativos, especialmente en cuanto al uso de identificadores y a la vinculación de datos provenientes de distintos registros administrativos.</w:t>
      </w:r>
    </w:p>
    <w:p w:rsidR="0054233C" w:rsidRPr="00446866" w:rsidRDefault="0054233C" w:rsidP="0054233C">
      <w:pPr>
        <w:pStyle w:val="Prrafodelista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Calibri" w:hAnsi="Calibri" w:cs="Calibri"/>
        </w:rPr>
      </w:pPr>
    </w:p>
    <w:p w:rsidR="0054233C" w:rsidRPr="00446866" w:rsidRDefault="0054233C" w:rsidP="0054233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firstLine="0"/>
        <w:contextualSpacing w:val="0"/>
        <w:jc w:val="both"/>
        <w:rPr>
          <w:rFonts w:ascii="Calibri" w:hAnsi="Calibri" w:cs="Calibri"/>
          <w:u w:val="single"/>
        </w:rPr>
      </w:pPr>
      <w:r w:rsidRPr="00446866">
        <w:rPr>
          <w:rFonts w:ascii="Calibri" w:hAnsi="Calibri" w:cs="Calibri"/>
          <w:u w:val="single"/>
        </w:rPr>
        <w:t>Acceso a los registros administrativos</w:t>
      </w:r>
    </w:p>
    <w:p w:rsidR="0054233C" w:rsidRPr="00446866" w:rsidRDefault="0054233C" w:rsidP="0054233C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firstLine="0"/>
        <w:contextualSpacing w:val="0"/>
        <w:rPr>
          <w:rFonts w:ascii="Calibri" w:hAnsi="Calibri" w:cs="Calibri"/>
        </w:rPr>
      </w:pPr>
      <w:r w:rsidRPr="00446866">
        <w:rPr>
          <w:rFonts w:ascii="Calibri" w:hAnsi="Calibri" w:cs="Calibri"/>
        </w:rPr>
        <w:t>Prácticas  y protocolos de acceso y transferencia de registros administrativos para la construcción y actualización del DEE desde distintas reparticiones, instituciones y empresas públicas.</w:t>
      </w:r>
    </w:p>
    <w:p w:rsidR="0054233C" w:rsidRPr="00446866" w:rsidRDefault="0054233C" w:rsidP="0054233C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firstLine="0"/>
        <w:contextualSpacing w:val="0"/>
        <w:rPr>
          <w:rFonts w:ascii="Calibri" w:hAnsi="Calibri" w:cs="Calibri"/>
        </w:rPr>
      </w:pPr>
      <w:r w:rsidRPr="00446866">
        <w:rPr>
          <w:rFonts w:ascii="Calibri" w:hAnsi="Calibri" w:cs="Calibri"/>
        </w:rPr>
        <w:t>Límites del acceso a los registros</w:t>
      </w:r>
    </w:p>
    <w:p w:rsidR="0054233C" w:rsidRPr="00446866" w:rsidRDefault="0054233C" w:rsidP="0054233C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firstLine="0"/>
        <w:contextualSpacing w:val="0"/>
        <w:rPr>
          <w:rFonts w:ascii="Calibri" w:hAnsi="Calibri" w:cs="Calibri"/>
        </w:rPr>
      </w:pPr>
      <w:r w:rsidRPr="00446866">
        <w:rPr>
          <w:rFonts w:ascii="Calibri" w:hAnsi="Calibri" w:cs="Calibri"/>
        </w:rPr>
        <w:t>Convenios entre la oficina nacional de estadísticas y las fuentes de registros para el mejoramiento de los datos que contienen los registros; por ejemplo, las clasificaciones de actividad de las unidades del directorio.</w:t>
      </w:r>
    </w:p>
    <w:p w:rsidR="0054233C" w:rsidRPr="00446866" w:rsidRDefault="0054233C" w:rsidP="0054233C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firstLine="0"/>
        <w:contextualSpacing w:val="0"/>
        <w:rPr>
          <w:rFonts w:ascii="Calibri" w:hAnsi="Calibri" w:cs="Calibri"/>
        </w:rPr>
      </w:pPr>
      <w:r w:rsidRPr="00446866">
        <w:rPr>
          <w:rFonts w:ascii="Calibri" w:hAnsi="Calibri" w:cs="Calibri"/>
        </w:rPr>
        <w:t>Experiencias sobre acceso y uso de registros de empresas provenientes del sector privado (cámaras empresariales y similares)</w:t>
      </w:r>
    </w:p>
    <w:p w:rsidR="0054233C" w:rsidRPr="00446866" w:rsidRDefault="0054233C" w:rsidP="0054233C">
      <w:pPr>
        <w:pStyle w:val="Prrafodelista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Calibri" w:hAnsi="Calibri" w:cs="Calibri"/>
        </w:rPr>
      </w:pPr>
    </w:p>
    <w:p w:rsidR="0054233C" w:rsidRPr="00446866" w:rsidRDefault="0054233C" w:rsidP="0054233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firstLine="0"/>
        <w:contextualSpacing w:val="0"/>
        <w:jc w:val="both"/>
        <w:rPr>
          <w:rFonts w:ascii="Calibri" w:hAnsi="Calibri" w:cs="Calibri"/>
          <w:u w:val="single"/>
        </w:rPr>
      </w:pPr>
      <w:r w:rsidRPr="00446866">
        <w:rPr>
          <w:rFonts w:ascii="Calibri" w:hAnsi="Calibri" w:cs="Calibri"/>
          <w:u w:val="single"/>
        </w:rPr>
        <w:t xml:space="preserve">Difusión  y uso del DEE </w:t>
      </w:r>
    </w:p>
    <w:p w:rsidR="0054233C" w:rsidRPr="00446866" w:rsidRDefault="0054233C" w:rsidP="0054233C">
      <w:pPr>
        <w:pStyle w:val="Prrafodelista"/>
        <w:numPr>
          <w:ilvl w:val="0"/>
          <w:numId w:val="8"/>
        </w:numPr>
        <w:spacing w:after="0" w:line="240" w:lineRule="auto"/>
        <w:ind w:left="567" w:firstLine="0"/>
        <w:contextualSpacing w:val="0"/>
        <w:rPr>
          <w:rFonts w:ascii="Calibri" w:hAnsi="Calibri" w:cs="Calibri"/>
        </w:rPr>
      </w:pPr>
      <w:r w:rsidRPr="00446866">
        <w:rPr>
          <w:rFonts w:ascii="Calibri" w:hAnsi="Calibri" w:cs="Calibri"/>
        </w:rPr>
        <w:t>Políticas y programas de difusión del uso del DEE</w:t>
      </w:r>
    </w:p>
    <w:p w:rsidR="0054233C" w:rsidRPr="00446866" w:rsidRDefault="0054233C" w:rsidP="0054233C">
      <w:pPr>
        <w:pStyle w:val="Prrafodelista"/>
        <w:numPr>
          <w:ilvl w:val="0"/>
          <w:numId w:val="8"/>
        </w:numPr>
        <w:spacing w:after="0" w:line="240" w:lineRule="auto"/>
        <w:ind w:left="567" w:firstLine="0"/>
        <w:contextualSpacing w:val="0"/>
        <w:rPr>
          <w:rFonts w:ascii="Calibri" w:hAnsi="Calibri" w:cs="Calibri"/>
        </w:rPr>
      </w:pPr>
      <w:r w:rsidRPr="00446866">
        <w:rPr>
          <w:rFonts w:ascii="Calibri" w:hAnsi="Calibri" w:cs="Calibri"/>
        </w:rPr>
        <w:t>Experiencias sobre diseño y aplicación de una encuesta a los  usuarios de los DEE</w:t>
      </w:r>
    </w:p>
    <w:p w:rsidR="0054233C" w:rsidRPr="00446866" w:rsidRDefault="0054233C" w:rsidP="0054233C">
      <w:pPr>
        <w:pStyle w:val="Prrafodelista"/>
        <w:numPr>
          <w:ilvl w:val="0"/>
          <w:numId w:val="8"/>
        </w:numPr>
        <w:spacing w:after="0" w:line="240" w:lineRule="auto"/>
        <w:ind w:left="567" w:firstLine="0"/>
        <w:contextualSpacing w:val="0"/>
        <w:rPr>
          <w:rFonts w:ascii="Calibri" w:hAnsi="Calibri" w:cs="Calibri"/>
        </w:rPr>
      </w:pPr>
      <w:r w:rsidRPr="00446866">
        <w:rPr>
          <w:rFonts w:ascii="Calibri" w:hAnsi="Calibri" w:cs="Calibri"/>
        </w:rPr>
        <w:t>Experiencias sobre relaciones regulares con usuarios externos relevantes sobre uso y calidad de los datos del DEE</w:t>
      </w:r>
    </w:p>
    <w:p w:rsidR="0054233C" w:rsidRPr="00446866" w:rsidRDefault="0054233C" w:rsidP="0054233C">
      <w:pPr>
        <w:pStyle w:val="Prrafodelista"/>
        <w:numPr>
          <w:ilvl w:val="0"/>
          <w:numId w:val="8"/>
        </w:numPr>
        <w:spacing w:after="0" w:line="240" w:lineRule="auto"/>
        <w:ind w:left="567" w:firstLine="0"/>
        <w:contextualSpacing w:val="0"/>
        <w:rPr>
          <w:rFonts w:ascii="Calibri" w:hAnsi="Calibri" w:cs="Calibri"/>
        </w:rPr>
      </w:pPr>
      <w:r w:rsidRPr="00446866">
        <w:rPr>
          <w:rFonts w:ascii="Calibri" w:hAnsi="Calibri" w:cs="Calibri"/>
        </w:rPr>
        <w:t>Prácticas sobre difusión regular de informes sobre el DEE: estructura, evolución en el tiempo y otras informaciones.</w:t>
      </w:r>
    </w:p>
    <w:p w:rsidR="0054233C" w:rsidRPr="00446866" w:rsidRDefault="0054233C" w:rsidP="0054233C">
      <w:pPr>
        <w:pStyle w:val="Prrafodelista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Calibri" w:hAnsi="Calibri" w:cs="Calibri"/>
        </w:rPr>
      </w:pPr>
    </w:p>
    <w:p w:rsidR="0054233C" w:rsidRPr="00446866" w:rsidRDefault="0054233C" w:rsidP="0054233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firstLine="0"/>
        <w:contextualSpacing w:val="0"/>
        <w:jc w:val="both"/>
        <w:rPr>
          <w:rFonts w:ascii="Calibri" w:hAnsi="Calibri" w:cs="Calibri"/>
          <w:u w:val="single"/>
        </w:rPr>
      </w:pPr>
      <w:r w:rsidRPr="00446866">
        <w:rPr>
          <w:rFonts w:ascii="Calibri" w:hAnsi="Calibri" w:cs="Calibri"/>
          <w:u w:val="single"/>
        </w:rPr>
        <w:t>Gestión de calidad</w:t>
      </w:r>
    </w:p>
    <w:p w:rsidR="0054233C" w:rsidRPr="00446866" w:rsidRDefault="0054233C" w:rsidP="0054233C">
      <w:pPr>
        <w:pStyle w:val="Prrafodelista"/>
        <w:numPr>
          <w:ilvl w:val="0"/>
          <w:numId w:val="2"/>
        </w:numPr>
        <w:tabs>
          <w:tab w:val="left" w:pos="270"/>
          <w:tab w:val="left" w:pos="851"/>
        </w:tabs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 xml:space="preserve">Experiencias sobre </w:t>
      </w:r>
      <w:r>
        <w:rPr>
          <w:rFonts w:ascii="Calibri" w:hAnsi="Calibri" w:cs="Calibri"/>
        </w:rPr>
        <w:t xml:space="preserve">el </w:t>
      </w:r>
      <w:r w:rsidRPr="00446866">
        <w:rPr>
          <w:rFonts w:ascii="Calibri" w:hAnsi="Calibri" w:cs="Calibri"/>
        </w:rPr>
        <w:t xml:space="preserve">marco de gestión de calidad institucional  </w:t>
      </w:r>
    </w:p>
    <w:p w:rsidR="0054233C" w:rsidRPr="00446866" w:rsidRDefault="0054233C" w:rsidP="0054233C">
      <w:pPr>
        <w:pStyle w:val="Prrafodelista"/>
        <w:numPr>
          <w:ilvl w:val="0"/>
          <w:numId w:val="2"/>
        </w:numPr>
        <w:tabs>
          <w:tab w:val="left" w:pos="270"/>
          <w:tab w:val="left" w:pos="851"/>
        </w:tabs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>Protocolos y procedimientos y estándares para la documentación de los procesos del directorio</w:t>
      </w:r>
    </w:p>
    <w:p w:rsidR="0054233C" w:rsidRPr="00446866" w:rsidRDefault="0054233C" w:rsidP="0054233C">
      <w:pPr>
        <w:pStyle w:val="Prrafodelista"/>
        <w:numPr>
          <w:ilvl w:val="0"/>
          <w:numId w:val="2"/>
        </w:numPr>
        <w:tabs>
          <w:tab w:val="left" w:pos="270"/>
          <w:tab w:val="left" w:pos="851"/>
        </w:tabs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>Esquema de control de calidad de los insumos y calidad de los procesos</w:t>
      </w:r>
    </w:p>
    <w:p w:rsidR="0054233C" w:rsidRPr="00446866" w:rsidRDefault="0054233C" w:rsidP="0054233C">
      <w:pPr>
        <w:pStyle w:val="Prrafodelista"/>
        <w:numPr>
          <w:ilvl w:val="0"/>
          <w:numId w:val="2"/>
        </w:numPr>
        <w:tabs>
          <w:tab w:val="left" w:pos="270"/>
          <w:tab w:val="left" w:pos="851"/>
        </w:tabs>
        <w:spacing w:after="0" w:line="240" w:lineRule="auto"/>
        <w:ind w:left="567" w:firstLine="0"/>
        <w:contextualSpacing w:val="0"/>
        <w:jc w:val="both"/>
        <w:rPr>
          <w:rFonts w:ascii="Calibri" w:hAnsi="Calibri" w:cs="Calibri"/>
        </w:rPr>
      </w:pPr>
      <w:r w:rsidRPr="00446866">
        <w:rPr>
          <w:rFonts w:ascii="Calibri" w:hAnsi="Calibri" w:cs="Calibri"/>
        </w:rPr>
        <w:t>Definición de indicadores de calidad del producto final proporcionado a los usuarios.</w:t>
      </w:r>
    </w:p>
    <w:p w:rsidR="0054233C" w:rsidRPr="00446866" w:rsidRDefault="0054233C" w:rsidP="0054233C">
      <w:pPr>
        <w:pStyle w:val="Prrafodelista"/>
        <w:numPr>
          <w:ilvl w:val="0"/>
          <w:numId w:val="2"/>
        </w:numPr>
        <w:spacing w:after="0" w:line="240" w:lineRule="auto"/>
        <w:ind w:left="567" w:firstLine="0"/>
        <w:contextualSpacing w:val="0"/>
        <w:rPr>
          <w:rFonts w:ascii="Calibri" w:hAnsi="Calibri" w:cs="Calibri"/>
        </w:rPr>
      </w:pPr>
      <w:r w:rsidRPr="00446866">
        <w:rPr>
          <w:rFonts w:ascii="Calibri" w:hAnsi="Calibri" w:cs="Calibri"/>
        </w:rPr>
        <w:t>Publicación de indicadores del nivel y evaluación de la calidad, tales como: cobertura, exactitud  de la clasificación de actividad, número de ocupados y ventas; actualidad de los datos, entre otros.</w:t>
      </w:r>
    </w:p>
    <w:p w:rsidR="0054233C" w:rsidRPr="002D0F08" w:rsidRDefault="0054233C" w:rsidP="0054233C">
      <w:pPr>
        <w:pStyle w:val="Prrafodelista"/>
        <w:spacing w:after="0" w:line="240" w:lineRule="auto"/>
        <w:rPr>
          <w:sz w:val="20"/>
          <w:szCs w:val="20"/>
        </w:rPr>
      </w:pPr>
      <w:r w:rsidRPr="00446866">
        <w:rPr>
          <w:rFonts w:ascii="Calibri" w:hAnsi="Calibri" w:cs="Calibri"/>
        </w:rPr>
        <w:t>Encuestas sobre la calidad de los datos del directorio y encuestas a los usuarios</w:t>
      </w:r>
    </w:p>
    <w:sectPr w:rsidR="0054233C" w:rsidRPr="002D0F08" w:rsidSect="0054233C">
      <w:pgSz w:w="12240" w:h="15840"/>
      <w:pgMar w:top="1411" w:right="1699" w:bottom="1411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93F" w:rsidRDefault="000A493F" w:rsidP="00514D45">
      <w:pPr>
        <w:spacing w:after="0" w:line="240" w:lineRule="auto"/>
      </w:pPr>
      <w:r>
        <w:separator/>
      </w:r>
    </w:p>
  </w:endnote>
  <w:endnote w:type="continuationSeparator" w:id="0">
    <w:p w:rsidR="000A493F" w:rsidRDefault="000A493F" w:rsidP="00514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93F" w:rsidRDefault="000A493F" w:rsidP="00514D45">
      <w:pPr>
        <w:spacing w:after="0" w:line="240" w:lineRule="auto"/>
      </w:pPr>
      <w:r>
        <w:separator/>
      </w:r>
    </w:p>
  </w:footnote>
  <w:footnote w:type="continuationSeparator" w:id="0">
    <w:p w:rsidR="000A493F" w:rsidRDefault="000A493F" w:rsidP="00514D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A5660"/>
    <w:multiLevelType w:val="hybridMultilevel"/>
    <w:tmpl w:val="EEE0C08E"/>
    <w:lvl w:ilvl="0" w:tplc="340A000D">
      <w:start w:val="1"/>
      <w:numFmt w:val="bullet"/>
      <w:lvlText w:val=""/>
      <w:lvlJc w:val="left"/>
      <w:pPr>
        <w:ind w:left="107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1">
    <w:nsid w:val="192D7D23"/>
    <w:multiLevelType w:val="hybridMultilevel"/>
    <w:tmpl w:val="9E0259A8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0F67A4"/>
    <w:multiLevelType w:val="hybridMultilevel"/>
    <w:tmpl w:val="9CA88A7C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cs="Wingdings" w:hint="default"/>
      </w:rPr>
    </w:lvl>
    <w:lvl w:ilvl="1" w:tplc="340A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3">
    <w:nsid w:val="385435D2"/>
    <w:multiLevelType w:val="hybridMultilevel"/>
    <w:tmpl w:val="46520C64"/>
    <w:lvl w:ilvl="0" w:tplc="04090019">
      <w:start w:val="1"/>
      <w:numFmt w:val="lowerLetter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B83005"/>
    <w:multiLevelType w:val="hybridMultilevel"/>
    <w:tmpl w:val="FD72BDF2"/>
    <w:lvl w:ilvl="0" w:tplc="3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>
    <w:nsid w:val="47AB2D73"/>
    <w:multiLevelType w:val="hybridMultilevel"/>
    <w:tmpl w:val="0AC2F5AA"/>
    <w:lvl w:ilvl="0" w:tplc="048CE9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1848F6"/>
    <w:multiLevelType w:val="hybridMultilevel"/>
    <w:tmpl w:val="D5026D04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cs="Wingdings" w:hint="default"/>
      </w:rPr>
    </w:lvl>
    <w:lvl w:ilvl="1" w:tplc="340A0003">
      <w:start w:val="1"/>
      <w:numFmt w:val="bullet"/>
      <w:lvlText w:val="o"/>
      <w:lvlJc w:val="left"/>
      <w:pPr>
        <w:ind w:left="35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07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179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323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395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5390" w:hanging="360"/>
      </w:pPr>
      <w:rPr>
        <w:rFonts w:ascii="Wingdings" w:hAnsi="Wingdings" w:cs="Wingdings" w:hint="default"/>
      </w:rPr>
    </w:lvl>
  </w:abstractNum>
  <w:abstractNum w:abstractNumId="7">
    <w:nsid w:val="66A35B22"/>
    <w:multiLevelType w:val="hybridMultilevel"/>
    <w:tmpl w:val="E68ADB16"/>
    <w:lvl w:ilvl="0" w:tplc="340A000D">
      <w:start w:val="1"/>
      <w:numFmt w:val="bullet"/>
      <w:lvlText w:val=""/>
      <w:lvlJc w:val="left"/>
      <w:pPr>
        <w:ind w:left="1070" w:hanging="360"/>
      </w:pPr>
      <w:rPr>
        <w:rFonts w:ascii="Wingdings" w:hAnsi="Wingdings" w:cs="Wingdings" w:hint="default"/>
      </w:rPr>
    </w:lvl>
    <w:lvl w:ilvl="1" w:tplc="340A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8">
    <w:nsid w:val="79E52333"/>
    <w:multiLevelType w:val="hybridMultilevel"/>
    <w:tmpl w:val="4CBEA3E6"/>
    <w:lvl w:ilvl="0" w:tplc="340A000D">
      <w:start w:val="1"/>
      <w:numFmt w:val="bullet"/>
      <w:lvlText w:val=""/>
      <w:lvlJc w:val="left"/>
      <w:pPr>
        <w:ind w:left="1070" w:hanging="360"/>
      </w:pPr>
      <w:rPr>
        <w:rFonts w:ascii="Wingdings" w:hAnsi="Wingdings" w:cs="Wingdings" w:hint="default"/>
      </w:rPr>
    </w:lvl>
    <w:lvl w:ilvl="1" w:tplc="340A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9">
    <w:nsid w:val="7E68326B"/>
    <w:multiLevelType w:val="hybridMultilevel"/>
    <w:tmpl w:val="E578CC1E"/>
    <w:lvl w:ilvl="0" w:tplc="3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B46"/>
    <w:rsid w:val="00080E85"/>
    <w:rsid w:val="0008171A"/>
    <w:rsid w:val="0009297D"/>
    <w:rsid w:val="000A493F"/>
    <w:rsid w:val="000B762D"/>
    <w:rsid w:val="000B76F1"/>
    <w:rsid w:val="000C71AC"/>
    <w:rsid w:val="00104E9F"/>
    <w:rsid w:val="00121574"/>
    <w:rsid w:val="00153A9B"/>
    <w:rsid w:val="001920DB"/>
    <w:rsid w:val="001A7813"/>
    <w:rsid w:val="001B23DA"/>
    <w:rsid w:val="001C3976"/>
    <w:rsid w:val="001C3F5B"/>
    <w:rsid w:val="001C5AEC"/>
    <w:rsid w:val="00284CCA"/>
    <w:rsid w:val="002D0F08"/>
    <w:rsid w:val="00327BBE"/>
    <w:rsid w:val="00402BF5"/>
    <w:rsid w:val="00415B52"/>
    <w:rsid w:val="004501DB"/>
    <w:rsid w:val="00466741"/>
    <w:rsid w:val="004A01FC"/>
    <w:rsid w:val="004C6B1C"/>
    <w:rsid w:val="00514D45"/>
    <w:rsid w:val="0054233C"/>
    <w:rsid w:val="005968CF"/>
    <w:rsid w:val="00597858"/>
    <w:rsid w:val="005B1072"/>
    <w:rsid w:val="005B6363"/>
    <w:rsid w:val="00602F2D"/>
    <w:rsid w:val="0065078D"/>
    <w:rsid w:val="00704C3C"/>
    <w:rsid w:val="00706658"/>
    <w:rsid w:val="00714A81"/>
    <w:rsid w:val="00762BCE"/>
    <w:rsid w:val="0078356E"/>
    <w:rsid w:val="007D6568"/>
    <w:rsid w:val="007F4D99"/>
    <w:rsid w:val="00806FFB"/>
    <w:rsid w:val="00867A13"/>
    <w:rsid w:val="00874921"/>
    <w:rsid w:val="008C6F80"/>
    <w:rsid w:val="008F7704"/>
    <w:rsid w:val="0094535A"/>
    <w:rsid w:val="00956007"/>
    <w:rsid w:val="009921BA"/>
    <w:rsid w:val="009F771C"/>
    <w:rsid w:val="00A0729B"/>
    <w:rsid w:val="00A2252A"/>
    <w:rsid w:val="00A36531"/>
    <w:rsid w:val="00A4099F"/>
    <w:rsid w:val="00A64019"/>
    <w:rsid w:val="00A7615B"/>
    <w:rsid w:val="00AD015E"/>
    <w:rsid w:val="00AD352A"/>
    <w:rsid w:val="00AF71F2"/>
    <w:rsid w:val="00B84925"/>
    <w:rsid w:val="00B8660B"/>
    <w:rsid w:val="00C03E41"/>
    <w:rsid w:val="00C21B46"/>
    <w:rsid w:val="00CA6F92"/>
    <w:rsid w:val="00CC078B"/>
    <w:rsid w:val="00CC5353"/>
    <w:rsid w:val="00CD383E"/>
    <w:rsid w:val="00CF50B7"/>
    <w:rsid w:val="00D07941"/>
    <w:rsid w:val="00D6172F"/>
    <w:rsid w:val="00DC37C4"/>
    <w:rsid w:val="00DD153A"/>
    <w:rsid w:val="00DE437A"/>
    <w:rsid w:val="00DF5889"/>
    <w:rsid w:val="00E26BDD"/>
    <w:rsid w:val="00E331B2"/>
    <w:rsid w:val="00E43B3E"/>
    <w:rsid w:val="00E70143"/>
    <w:rsid w:val="00EA6BED"/>
    <w:rsid w:val="00F47667"/>
    <w:rsid w:val="00FF519C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21B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2D0F08"/>
    <w:pPr>
      <w:ind w:left="720"/>
      <w:contextualSpacing/>
    </w:pPr>
  </w:style>
  <w:style w:type="paragraph" w:styleId="NormalWeb">
    <w:name w:val="Normal (Web)"/>
    <w:basedOn w:val="Normal"/>
    <w:uiPriority w:val="99"/>
    <w:rsid w:val="00542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514D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14D45"/>
  </w:style>
  <w:style w:type="paragraph" w:styleId="Piedepgina">
    <w:name w:val="footer"/>
    <w:basedOn w:val="Normal"/>
    <w:link w:val="PiedepginaCar"/>
    <w:uiPriority w:val="99"/>
    <w:semiHidden/>
    <w:unhideWhenUsed/>
    <w:rsid w:val="00514D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14D45"/>
  </w:style>
  <w:style w:type="paragraph" w:styleId="Textodeglobo">
    <w:name w:val="Balloon Text"/>
    <w:basedOn w:val="Normal"/>
    <w:link w:val="TextodegloboCar"/>
    <w:uiPriority w:val="99"/>
    <w:semiHidden/>
    <w:unhideWhenUsed/>
    <w:rsid w:val="00956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60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21B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2D0F08"/>
    <w:pPr>
      <w:ind w:left="720"/>
      <w:contextualSpacing/>
    </w:pPr>
  </w:style>
  <w:style w:type="paragraph" w:styleId="NormalWeb">
    <w:name w:val="Normal (Web)"/>
    <w:basedOn w:val="Normal"/>
    <w:uiPriority w:val="99"/>
    <w:rsid w:val="00542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514D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14D45"/>
  </w:style>
  <w:style w:type="paragraph" w:styleId="Piedepgina">
    <w:name w:val="footer"/>
    <w:basedOn w:val="Normal"/>
    <w:link w:val="PiedepginaCar"/>
    <w:uiPriority w:val="99"/>
    <w:semiHidden/>
    <w:unhideWhenUsed/>
    <w:rsid w:val="00514D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14D45"/>
  </w:style>
  <w:style w:type="paragraph" w:styleId="Textodeglobo">
    <w:name w:val="Balloon Text"/>
    <w:basedOn w:val="Normal"/>
    <w:link w:val="TextodegloboCar"/>
    <w:uiPriority w:val="99"/>
    <w:semiHidden/>
    <w:unhideWhenUsed/>
    <w:rsid w:val="00956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60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AFDF3-0E64-44C2-B701-78AB94674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1271</Words>
  <Characters>6992</Characters>
  <Application>Microsoft Office Word</Application>
  <DocSecurity>0</DocSecurity>
  <Lines>58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ALVARO</dc:creator>
  <cp:lastModifiedBy>kvinueza</cp:lastModifiedBy>
  <cp:revision>2</cp:revision>
  <cp:lastPrinted>2012-08-09T20:53:00Z</cp:lastPrinted>
  <dcterms:created xsi:type="dcterms:W3CDTF">2012-08-22T20:46:00Z</dcterms:created>
  <dcterms:modified xsi:type="dcterms:W3CDTF">2012-08-22T20:46:00Z</dcterms:modified>
</cp:coreProperties>
</file>